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ED55A5" w14:textId="6B47381C" w:rsidR="004A70A6" w:rsidRPr="00A772D7" w:rsidRDefault="004642F9" w:rsidP="00E0572B">
      <w:pPr>
        <w:spacing w:line="360" w:lineRule="auto"/>
        <w:rPr>
          <w:rFonts w:ascii="Muli" w:eastAsia="Times New Roman" w:hAnsi="Muli" w:cs="Times New Roman"/>
          <w:b/>
          <w:bCs/>
          <w:sz w:val="27"/>
          <w:szCs w:val="27"/>
          <w:lang w:val="pl-PL"/>
        </w:rPr>
      </w:pPr>
      <w:proofErr w:type="spellStart"/>
      <w:r w:rsidRPr="00E0572B">
        <w:rPr>
          <w:rFonts w:ascii="Muli" w:eastAsia="Times New Roman" w:hAnsi="Muli" w:cs="Times New Roman"/>
          <w:b/>
          <w:bCs/>
          <w:sz w:val="27"/>
          <w:szCs w:val="27"/>
          <w:lang w:val="pl-PL"/>
        </w:rPr>
        <w:t>Andrij</w:t>
      </w:r>
      <w:proofErr w:type="spellEnd"/>
      <w:r w:rsidRPr="00E0572B">
        <w:rPr>
          <w:rFonts w:ascii="Muli" w:eastAsia="Times New Roman" w:hAnsi="Muli" w:cs="Times New Roman"/>
          <w:b/>
          <w:bCs/>
          <w:sz w:val="27"/>
          <w:szCs w:val="27"/>
          <w:lang w:val="pl-PL"/>
        </w:rPr>
        <w:t xml:space="preserve"> </w:t>
      </w:r>
      <w:proofErr w:type="spellStart"/>
      <w:r w:rsidRPr="00E0572B">
        <w:rPr>
          <w:rFonts w:ascii="Muli" w:eastAsia="Times New Roman" w:hAnsi="Muli" w:cs="Times New Roman"/>
          <w:b/>
          <w:bCs/>
          <w:sz w:val="27"/>
          <w:szCs w:val="27"/>
          <w:lang w:val="pl-PL"/>
        </w:rPr>
        <w:t>Bojarov</w:t>
      </w:r>
      <w:proofErr w:type="spellEnd"/>
      <w:r w:rsidRPr="00E0572B">
        <w:rPr>
          <w:rFonts w:ascii="Muli" w:eastAsia="Times New Roman" w:hAnsi="Muli" w:cs="Times New Roman"/>
          <w:b/>
          <w:sz w:val="27"/>
          <w:szCs w:val="27"/>
          <w:lang w:val="pl-PL"/>
        </w:rPr>
        <w:br/>
      </w:r>
      <w:proofErr w:type="spellStart"/>
      <w:r w:rsidRPr="00E0572B">
        <w:rPr>
          <w:rFonts w:ascii="Muli" w:eastAsia="Times New Roman" w:hAnsi="Muli" w:cs="Times New Roman"/>
          <w:b/>
          <w:iCs/>
          <w:sz w:val="27"/>
          <w:szCs w:val="27"/>
          <w:lang w:val="pl-PL"/>
        </w:rPr>
        <w:t>Preanalogue</w:t>
      </w:r>
      <w:proofErr w:type="spellEnd"/>
      <w:r w:rsidRPr="00E0572B">
        <w:rPr>
          <w:rFonts w:ascii="Muli" w:eastAsia="Times New Roman" w:hAnsi="Muli" w:cs="Times New Roman"/>
          <w:b/>
          <w:iCs/>
          <w:sz w:val="27"/>
          <w:szCs w:val="27"/>
          <w:lang w:val="pl-PL"/>
        </w:rPr>
        <w:t xml:space="preserve"> </w:t>
      </w:r>
      <w:proofErr w:type="spellStart"/>
      <w:r w:rsidR="008402F7" w:rsidRPr="00E0572B">
        <w:rPr>
          <w:rFonts w:ascii="Muli" w:eastAsia="Times New Roman" w:hAnsi="Muli" w:cs="Times New Roman"/>
          <w:b/>
          <w:iCs/>
          <w:sz w:val="27"/>
          <w:szCs w:val="27"/>
          <w:lang w:val="pl-PL"/>
        </w:rPr>
        <w:t>P</w:t>
      </w:r>
      <w:r w:rsidR="00154678" w:rsidRPr="00E0572B">
        <w:rPr>
          <w:rFonts w:ascii="Muli" w:eastAsia="Times New Roman" w:hAnsi="Muli" w:cs="Times New Roman"/>
          <w:b/>
          <w:iCs/>
          <w:sz w:val="27"/>
          <w:szCs w:val="27"/>
          <w:lang w:val="pl-PL"/>
        </w:rPr>
        <w:t>ostdigital</w:t>
      </w:r>
      <w:proofErr w:type="spellEnd"/>
      <w:r w:rsidR="004A70A6" w:rsidRPr="00A772D7">
        <w:rPr>
          <w:rFonts w:ascii="Muli" w:eastAsia="Times New Roman" w:hAnsi="Muli" w:cs="Times New Roman"/>
          <w:b/>
          <w:sz w:val="27"/>
          <w:szCs w:val="27"/>
          <w:lang w:val="pl-PL"/>
        </w:rPr>
        <w:t xml:space="preserve">. </w:t>
      </w:r>
      <w:r w:rsidR="00E17736" w:rsidRPr="00A772D7">
        <w:rPr>
          <w:rFonts w:ascii="Muli" w:hAnsi="Muli"/>
          <w:b/>
          <w:sz w:val="27"/>
          <w:szCs w:val="27"/>
        </w:rPr>
        <w:t xml:space="preserve">Wystawa indywidualna / </w:t>
      </w:r>
      <w:proofErr w:type="spellStart"/>
      <w:r w:rsidR="00E17736" w:rsidRPr="00A772D7">
        <w:rPr>
          <w:rFonts w:ascii="Muli" w:hAnsi="Muli"/>
          <w:b/>
          <w:sz w:val="27"/>
          <w:szCs w:val="27"/>
        </w:rPr>
        <w:t>Isikunäitus</w:t>
      </w:r>
      <w:proofErr w:type="spellEnd"/>
    </w:p>
    <w:p w14:paraId="61C2DEA4" w14:textId="4D172296" w:rsidR="00CF65F0" w:rsidRPr="00E0572B" w:rsidRDefault="004642F9" w:rsidP="00A772D7">
      <w:pPr>
        <w:spacing w:before="240" w:line="360" w:lineRule="auto"/>
        <w:rPr>
          <w:rFonts w:ascii="Muli" w:eastAsia="Times New Roman" w:hAnsi="Muli" w:cs="Times New Roman"/>
          <w:b/>
          <w:iCs/>
          <w:sz w:val="27"/>
          <w:szCs w:val="27"/>
          <w:lang w:val="pl-PL"/>
        </w:rPr>
      </w:pPr>
      <w:r w:rsidRPr="00E0572B">
        <w:rPr>
          <w:rFonts w:ascii="Muli" w:eastAsia="Times New Roman" w:hAnsi="Muli" w:cs="Times New Roman"/>
          <w:bCs/>
          <w:sz w:val="23"/>
          <w:szCs w:val="23"/>
          <w:lang w:val="pl-PL"/>
        </w:rPr>
        <w:t>13 czerwca–26 lipca 2026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br/>
        <w:t>Kurator: Marek Janczyk</w:t>
      </w:r>
    </w:p>
    <w:p w14:paraId="0BE4134F" w14:textId="4F122BB9" w:rsidR="00D93D30" w:rsidRDefault="00D93D30">
      <w:pPr>
        <w:spacing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sz w:val="23"/>
          <w:szCs w:val="23"/>
          <w:lang w:val="pl-PL"/>
        </w:rPr>
        <w:t>MuFo Rakowicka, ul. Rakowicka 22A, poziom -1</w:t>
      </w:r>
    </w:p>
    <w:p w14:paraId="6873AAFB" w14:textId="021E8325" w:rsidR="003B1514" w:rsidRPr="003B1514" w:rsidRDefault="003B1514" w:rsidP="003B1514">
      <w:pPr>
        <w:spacing w:before="240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3B1514">
        <w:rPr>
          <w:rFonts w:ascii="Muli" w:eastAsia="Times New Roman" w:hAnsi="Muli" w:cs="Times New Roman"/>
          <w:sz w:val="23"/>
          <w:szCs w:val="23"/>
          <w:lang w:val="pl-PL"/>
        </w:rPr>
        <w:t>Wernisaż: 12 czerwca, godz. 18.00</w:t>
      </w:r>
    </w:p>
    <w:p w14:paraId="47C571B3" w14:textId="1F1494AE" w:rsidR="007A7224" w:rsidRPr="00E0572B" w:rsidRDefault="007A7224">
      <w:pPr>
        <w:spacing w:before="100" w:beforeAutospacing="1" w:after="100" w:afterAutospacing="1" w:line="360" w:lineRule="auto"/>
        <w:rPr>
          <w:rFonts w:ascii="Muli" w:eastAsia="Times New Roman" w:hAnsi="Muli" w:cs="Times New Roman"/>
          <w:b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b/>
          <w:sz w:val="23"/>
          <w:szCs w:val="23"/>
          <w:lang w:val="pl-PL"/>
        </w:rPr>
        <w:t>Co widzimy, kiedy obrazy zostają zestawione w nowe, nieoczywiste układy</w:t>
      </w:r>
      <w:r w:rsidR="003E55A4">
        <w:rPr>
          <w:rFonts w:ascii="Muli" w:eastAsia="Times New Roman" w:hAnsi="Muli" w:cs="Times New Roman"/>
          <w:b/>
          <w:sz w:val="23"/>
          <w:szCs w:val="23"/>
          <w:lang w:val="pl-PL"/>
        </w:rPr>
        <w:t xml:space="preserve"> i </w:t>
      </w:r>
      <w:r w:rsidRPr="00E0572B">
        <w:rPr>
          <w:rFonts w:ascii="Muli" w:eastAsia="Times New Roman" w:hAnsi="Muli" w:cs="Times New Roman"/>
          <w:b/>
          <w:sz w:val="23"/>
          <w:szCs w:val="23"/>
          <w:lang w:val="pl-PL"/>
        </w:rPr>
        <w:t xml:space="preserve">oderwane od swoich pierwotnych funkcji i autorów? Co dzieje się z ich znaczeniem, gdy zaczynają </w:t>
      </w:r>
      <w:r w:rsidRPr="00A772D7">
        <w:rPr>
          <w:rFonts w:ascii="Muli" w:eastAsia="Times New Roman" w:hAnsi="Muli" w:cs="Times New Roman"/>
          <w:b/>
          <w:color w:val="000000" w:themeColor="text1"/>
          <w:sz w:val="23"/>
          <w:szCs w:val="23"/>
          <w:lang w:val="pl-PL"/>
        </w:rPr>
        <w:t>funkcjonować w nowych kontekstach?</w:t>
      </w:r>
      <w:r w:rsidR="00CF65F0" w:rsidRPr="00A772D7">
        <w:rPr>
          <w:rFonts w:ascii="Muli" w:eastAsia="Times New Roman" w:hAnsi="Muli" w:cs="Times New Roman"/>
          <w:b/>
          <w:color w:val="000000" w:themeColor="text1"/>
          <w:sz w:val="23"/>
          <w:szCs w:val="23"/>
          <w:lang w:val="pl-PL"/>
        </w:rPr>
        <w:t xml:space="preserve"> Ekspozycja</w:t>
      </w:r>
      <w:r w:rsidR="00433863" w:rsidRPr="00A772D7">
        <w:rPr>
          <w:rFonts w:ascii="Muli" w:hAnsi="Muli"/>
          <w:b/>
          <w:color w:val="000000" w:themeColor="text1"/>
          <w:sz w:val="23"/>
          <w:szCs w:val="23"/>
        </w:rPr>
        <w:t xml:space="preserve"> </w:t>
      </w:r>
      <w:proofErr w:type="spellStart"/>
      <w:r w:rsidR="00433863" w:rsidRPr="00A772D7">
        <w:rPr>
          <w:rFonts w:ascii="Muli" w:hAnsi="Muli"/>
          <w:b/>
          <w:color w:val="000000" w:themeColor="text1"/>
          <w:sz w:val="23"/>
          <w:szCs w:val="23"/>
        </w:rPr>
        <w:t>Andrija</w:t>
      </w:r>
      <w:proofErr w:type="spellEnd"/>
      <w:r w:rsidR="00433863" w:rsidRPr="00A772D7">
        <w:rPr>
          <w:rFonts w:ascii="Muli" w:hAnsi="Muli"/>
          <w:b/>
          <w:color w:val="000000" w:themeColor="text1"/>
          <w:sz w:val="23"/>
          <w:szCs w:val="23"/>
        </w:rPr>
        <w:t xml:space="preserve"> </w:t>
      </w:r>
      <w:proofErr w:type="spellStart"/>
      <w:r w:rsidR="00433863" w:rsidRPr="00A772D7">
        <w:rPr>
          <w:rFonts w:ascii="Muli" w:hAnsi="Muli"/>
          <w:b/>
          <w:color w:val="000000" w:themeColor="text1"/>
          <w:sz w:val="23"/>
          <w:szCs w:val="23"/>
        </w:rPr>
        <w:t>Bojarova</w:t>
      </w:r>
      <w:proofErr w:type="spellEnd"/>
      <w:r w:rsidR="00433863" w:rsidRPr="00A772D7">
        <w:rPr>
          <w:rFonts w:ascii="Muli" w:hAnsi="Muli"/>
          <w:b/>
          <w:color w:val="000000" w:themeColor="text1"/>
          <w:sz w:val="23"/>
          <w:szCs w:val="23"/>
        </w:rPr>
        <w:t xml:space="preserve"> </w:t>
      </w:r>
      <w:r w:rsidRPr="00A772D7">
        <w:rPr>
          <w:rFonts w:ascii="Muli" w:hAnsi="Muli"/>
          <w:b/>
          <w:i/>
          <w:color w:val="000000" w:themeColor="text1"/>
          <w:sz w:val="23"/>
          <w:szCs w:val="23"/>
        </w:rPr>
        <w:t>„</w:t>
      </w:r>
      <w:proofErr w:type="spellStart"/>
      <w:r w:rsidR="00CF65F0" w:rsidRPr="00A772D7">
        <w:rPr>
          <w:rFonts w:ascii="Muli" w:eastAsia="Times New Roman" w:hAnsi="Muli" w:cs="Times New Roman"/>
          <w:b/>
          <w:iCs/>
          <w:color w:val="000000" w:themeColor="text1"/>
          <w:sz w:val="23"/>
          <w:szCs w:val="23"/>
          <w:lang w:val="pl-PL"/>
        </w:rPr>
        <w:t>Preanalogue</w:t>
      </w:r>
      <w:proofErr w:type="spellEnd"/>
      <w:r w:rsidR="00CF65F0" w:rsidRPr="00A772D7">
        <w:rPr>
          <w:rFonts w:ascii="Muli" w:eastAsia="Times New Roman" w:hAnsi="Muli" w:cs="Times New Roman"/>
          <w:b/>
          <w:iCs/>
          <w:color w:val="000000" w:themeColor="text1"/>
          <w:sz w:val="23"/>
          <w:szCs w:val="23"/>
          <w:lang w:val="pl-PL"/>
        </w:rPr>
        <w:t xml:space="preserve"> </w:t>
      </w:r>
      <w:proofErr w:type="spellStart"/>
      <w:r w:rsidR="00CF65F0" w:rsidRPr="00A772D7">
        <w:rPr>
          <w:rFonts w:ascii="Muli" w:eastAsia="Times New Roman" w:hAnsi="Muli" w:cs="Times New Roman"/>
          <w:b/>
          <w:iCs/>
          <w:color w:val="000000" w:themeColor="text1"/>
          <w:sz w:val="23"/>
          <w:szCs w:val="23"/>
          <w:lang w:val="pl-PL"/>
        </w:rPr>
        <w:t>Postdigital</w:t>
      </w:r>
      <w:proofErr w:type="spellEnd"/>
      <w:r w:rsidR="00CF65F0" w:rsidRPr="00A772D7">
        <w:rPr>
          <w:rFonts w:ascii="Muli" w:eastAsia="Times New Roman" w:hAnsi="Muli" w:cs="Times New Roman"/>
          <w:b/>
          <w:color w:val="000000" w:themeColor="text1"/>
          <w:sz w:val="23"/>
          <w:szCs w:val="23"/>
          <w:lang w:val="pl-PL"/>
        </w:rPr>
        <w:t xml:space="preserve">. </w:t>
      </w:r>
      <w:r w:rsidR="00CF65F0" w:rsidRPr="00A772D7">
        <w:rPr>
          <w:rFonts w:ascii="Muli" w:hAnsi="Muli"/>
          <w:b/>
          <w:color w:val="000000" w:themeColor="text1"/>
          <w:sz w:val="23"/>
          <w:szCs w:val="23"/>
        </w:rPr>
        <w:t xml:space="preserve">Wystawa indywidualna / </w:t>
      </w:r>
      <w:proofErr w:type="spellStart"/>
      <w:r w:rsidR="00CF65F0" w:rsidRPr="00A772D7">
        <w:rPr>
          <w:rFonts w:ascii="Muli" w:hAnsi="Muli"/>
          <w:b/>
          <w:color w:val="000000" w:themeColor="text1"/>
          <w:sz w:val="23"/>
          <w:szCs w:val="23"/>
        </w:rPr>
        <w:t>Isikunäitus</w:t>
      </w:r>
      <w:proofErr w:type="spellEnd"/>
      <w:r w:rsidR="00733E1C">
        <w:rPr>
          <w:rFonts w:ascii="Muli" w:hAnsi="Muli"/>
          <w:b/>
          <w:color w:val="000000" w:themeColor="text1"/>
          <w:sz w:val="23"/>
          <w:szCs w:val="23"/>
        </w:rPr>
        <w:t>*</w:t>
      </w:r>
      <w:r w:rsidR="00433863" w:rsidRPr="00A772D7">
        <w:rPr>
          <w:rStyle w:val="Uwydatnienie"/>
          <w:rFonts w:ascii="Muli" w:hAnsi="Muli"/>
          <w:b/>
          <w:i w:val="0"/>
          <w:color w:val="000000" w:themeColor="text1"/>
          <w:sz w:val="23"/>
          <w:szCs w:val="23"/>
        </w:rPr>
        <w:t>”</w:t>
      </w:r>
      <w:r w:rsidRPr="00A772D7">
        <w:rPr>
          <w:rFonts w:ascii="Muli" w:hAnsi="Muli"/>
          <w:b/>
          <w:color w:val="000000" w:themeColor="text1"/>
          <w:sz w:val="23"/>
          <w:szCs w:val="23"/>
        </w:rPr>
        <w:t xml:space="preserve">, prezentowana w Muzeum Fotografii w Krakowie od 13 czerwca do 26 lipca 2026 roku, stawia pytania o funkcjonowanie </w:t>
      </w:r>
      <w:r w:rsidRPr="00E0572B">
        <w:rPr>
          <w:rFonts w:ascii="Muli" w:hAnsi="Muli"/>
          <w:b/>
          <w:sz w:val="23"/>
          <w:szCs w:val="23"/>
        </w:rPr>
        <w:t>fotografii jako medium podlegającego ciągłym przekształceniom.</w:t>
      </w:r>
    </w:p>
    <w:p w14:paraId="7CA7BC1C" w14:textId="31F21ECA" w:rsidR="00AF3E91" w:rsidRPr="00E0572B" w:rsidRDefault="00AF3E91">
      <w:pPr>
        <w:spacing w:before="100" w:beforeAutospacing="1" w:after="100" w:afterAutospacing="1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Muzeum Fotografii w Krakowie zaprasza na wystawę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Andrija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Bojarova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– artysty wizualnego, niezależnego kuratora, badacza</w:t>
      </w:r>
      <w:r w:rsidR="00326EE8">
        <w:rPr>
          <w:rFonts w:ascii="Muli" w:eastAsia="Times New Roman" w:hAnsi="Muli" w:cs="Times New Roman"/>
          <w:sz w:val="23"/>
          <w:szCs w:val="23"/>
          <w:lang w:val="pl-PL"/>
        </w:rPr>
        <w:t xml:space="preserve"> sztuki współczesnej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.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Bojarov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mieszka i pracuje w Ukrainie, Polsce i Estonii. </w:t>
      </w:r>
      <w:r w:rsidRPr="00557DCF">
        <w:rPr>
          <w:rFonts w:ascii="Muli" w:eastAsia="Times New Roman" w:hAnsi="Muli" w:cs="Times New Roman"/>
          <w:sz w:val="23"/>
          <w:szCs w:val="23"/>
          <w:lang w:val="pl-PL"/>
        </w:rPr>
        <w:t xml:space="preserve">Już pod koniec lat 80. rozpoczął eksperymenty ze sztuką wideo, stając się jednym z pionierów tego medium </w:t>
      </w:r>
      <w:r w:rsidR="00557DCF" w:rsidRPr="00557DCF">
        <w:rPr>
          <w:rFonts w:ascii="Muli" w:eastAsia="Times New Roman" w:hAnsi="Muli" w:cs="Times New Roman"/>
          <w:sz w:val="23"/>
          <w:szCs w:val="23"/>
          <w:lang w:val="pl-PL"/>
        </w:rPr>
        <w:t>w</w:t>
      </w:r>
      <w:r w:rsidR="00CF65F0" w:rsidRPr="00557DCF">
        <w:rPr>
          <w:rFonts w:ascii="Muli" w:eastAsia="Times New Roman" w:hAnsi="Muli" w:cs="Times New Roman"/>
          <w:sz w:val="23"/>
          <w:szCs w:val="23"/>
          <w:lang w:val="pl-PL"/>
        </w:rPr>
        <w:t xml:space="preserve"> krajach </w:t>
      </w:r>
      <w:r w:rsidR="00154678" w:rsidRPr="00557DCF">
        <w:rPr>
          <w:rFonts w:ascii="Muli" w:eastAsia="Times New Roman" w:hAnsi="Muli" w:cs="Times New Roman"/>
          <w:sz w:val="23"/>
          <w:szCs w:val="23"/>
          <w:lang w:val="pl-PL"/>
        </w:rPr>
        <w:t>postradzieckich</w:t>
      </w:r>
      <w:r w:rsidR="0054708D">
        <w:rPr>
          <w:rFonts w:ascii="Muli" w:eastAsia="Times New Roman" w:hAnsi="Muli" w:cs="Times New Roman"/>
          <w:sz w:val="23"/>
          <w:szCs w:val="23"/>
          <w:lang w:val="pl-PL"/>
        </w:rPr>
        <w:t xml:space="preserve">. 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>Od początku lat 90. jego praktyka coraz wyraźniej sytuuje się w obszarze fotografii konceptualnej. W swojej twórczości konsekwentnie podejmuje refleksję nad statusem obrazu we współczesnej kulturze.</w:t>
      </w:r>
    </w:p>
    <w:p w14:paraId="49E88771" w14:textId="271369CB" w:rsidR="009E78C8" w:rsidRPr="00E0572B" w:rsidRDefault="009E78C8">
      <w:pPr>
        <w:spacing w:before="100" w:beforeAutospacing="1" w:after="100" w:afterAutospacing="1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hAnsi="Muli"/>
          <w:sz w:val="23"/>
          <w:szCs w:val="23"/>
        </w:rPr>
        <w:t>Retrospektywna prezentacja prac</w:t>
      </w:r>
      <w:r w:rsidR="008053B9" w:rsidRPr="00E0572B">
        <w:rPr>
          <w:rFonts w:ascii="Muli" w:hAnsi="Muli"/>
          <w:sz w:val="23"/>
          <w:szCs w:val="23"/>
        </w:rPr>
        <w:t xml:space="preserve"> </w:t>
      </w:r>
      <w:proofErr w:type="spellStart"/>
      <w:r w:rsidR="008053B9" w:rsidRPr="00E0572B">
        <w:rPr>
          <w:rFonts w:ascii="Muli" w:hAnsi="Muli"/>
          <w:sz w:val="23"/>
          <w:szCs w:val="23"/>
        </w:rPr>
        <w:t>Bojarova</w:t>
      </w:r>
      <w:proofErr w:type="spellEnd"/>
      <w:r w:rsidRPr="00E0572B">
        <w:rPr>
          <w:rFonts w:ascii="Muli" w:hAnsi="Muli"/>
          <w:sz w:val="23"/>
          <w:szCs w:val="23"/>
        </w:rPr>
        <w:t xml:space="preserve"> w MuFo</w:t>
      </w:r>
      <w:r w:rsidR="008053B9" w:rsidRPr="00E0572B">
        <w:rPr>
          <w:rFonts w:ascii="Muli" w:hAnsi="Muli"/>
          <w:sz w:val="23"/>
          <w:szCs w:val="23"/>
        </w:rPr>
        <w:t>, złożona z</w:t>
      </w:r>
      <w:r w:rsidR="007A5383" w:rsidRPr="00E0572B">
        <w:rPr>
          <w:rFonts w:ascii="Muli" w:hAnsi="Muli"/>
          <w:sz w:val="23"/>
          <w:szCs w:val="23"/>
        </w:rPr>
        <w:t xml:space="preserve"> blisko 10</w:t>
      </w:r>
      <w:r w:rsidR="008053B9" w:rsidRPr="00E0572B">
        <w:rPr>
          <w:rFonts w:ascii="Muli" w:hAnsi="Muli"/>
          <w:sz w:val="23"/>
          <w:szCs w:val="23"/>
        </w:rPr>
        <w:t>0 obiektów,</w:t>
      </w:r>
      <w:r w:rsidRPr="00E0572B">
        <w:rPr>
          <w:rFonts w:ascii="Muli" w:hAnsi="Muli"/>
          <w:sz w:val="23"/>
          <w:szCs w:val="23"/>
        </w:rPr>
        <w:t xml:space="preserve"> ukazuje </w:t>
      </w:r>
      <w:r w:rsidR="008053B9" w:rsidRPr="00E0572B">
        <w:rPr>
          <w:rFonts w:ascii="Muli" w:hAnsi="Muli"/>
          <w:sz w:val="23"/>
          <w:szCs w:val="23"/>
        </w:rPr>
        <w:t xml:space="preserve">jego </w:t>
      </w:r>
      <w:r w:rsidRPr="00E0572B">
        <w:rPr>
          <w:rFonts w:ascii="Muli" w:hAnsi="Muli"/>
          <w:sz w:val="23"/>
          <w:szCs w:val="23"/>
        </w:rPr>
        <w:t>różnorodne strategie twórcze</w:t>
      </w:r>
      <w:r w:rsidR="008053B9" w:rsidRPr="00E0572B">
        <w:rPr>
          <w:rFonts w:ascii="Muli" w:hAnsi="Muli"/>
          <w:sz w:val="23"/>
          <w:szCs w:val="23"/>
        </w:rPr>
        <w:t>. K</w:t>
      </w:r>
      <w:r w:rsidRPr="00E0572B">
        <w:rPr>
          <w:rFonts w:ascii="Muli" w:hAnsi="Muli"/>
          <w:sz w:val="23"/>
          <w:szCs w:val="23"/>
        </w:rPr>
        <w:t xml:space="preserve">omponowana według autorskiego klucza artysty </w:t>
      </w:r>
      <w:r w:rsidR="008053B9" w:rsidRPr="00E0572B">
        <w:rPr>
          <w:rFonts w:ascii="Muli" w:hAnsi="Muli"/>
          <w:sz w:val="23"/>
          <w:szCs w:val="23"/>
        </w:rPr>
        <w:t xml:space="preserve">ekspozycja </w:t>
      </w:r>
      <w:r w:rsidRPr="00E0572B">
        <w:rPr>
          <w:rFonts w:ascii="Muli" w:hAnsi="Muli"/>
          <w:sz w:val="23"/>
          <w:szCs w:val="23"/>
        </w:rPr>
        <w:t>składa się zarówno z pojedynczych fotografii, jak i rozbudowanych zestawów obrazów</w:t>
      </w:r>
      <w:r w:rsidR="0057146E" w:rsidRPr="00E0572B">
        <w:rPr>
          <w:rFonts w:ascii="Muli" w:hAnsi="Muli"/>
          <w:sz w:val="23"/>
          <w:szCs w:val="23"/>
        </w:rPr>
        <w:t xml:space="preserve">. </w:t>
      </w:r>
      <w:r w:rsidR="00CA6B9E">
        <w:rPr>
          <w:rFonts w:ascii="Muli" w:hAnsi="Muli"/>
          <w:sz w:val="23"/>
          <w:szCs w:val="23"/>
        </w:rPr>
        <w:t>Łączone</w:t>
      </w:r>
      <w:r w:rsidR="00CA6B9E" w:rsidRPr="00E0572B">
        <w:rPr>
          <w:rFonts w:ascii="Muli" w:hAnsi="Muli"/>
          <w:sz w:val="23"/>
          <w:szCs w:val="23"/>
        </w:rPr>
        <w:t xml:space="preserve"> </w:t>
      </w:r>
      <w:r w:rsidRPr="00E0572B">
        <w:rPr>
          <w:rFonts w:ascii="Muli" w:hAnsi="Muli"/>
          <w:sz w:val="23"/>
          <w:szCs w:val="23"/>
        </w:rPr>
        <w:t>w nieoczywiste, często zaskakujące układy</w:t>
      </w:r>
      <w:r w:rsidR="0057146E" w:rsidRPr="00E0572B">
        <w:rPr>
          <w:rFonts w:ascii="Muli" w:hAnsi="Muli"/>
          <w:sz w:val="23"/>
          <w:szCs w:val="23"/>
        </w:rPr>
        <w:t xml:space="preserve"> </w:t>
      </w:r>
      <w:r w:rsidRPr="00E0572B">
        <w:rPr>
          <w:rFonts w:ascii="Muli" w:hAnsi="Muli"/>
          <w:sz w:val="23"/>
          <w:szCs w:val="23"/>
        </w:rPr>
        <w:t xml:space="preserve">tworzą nowe konteksty i znaczenia. </w:t>
      </w:r>
      <w:proofErr w:type="spellStart"/>
      <w:r w:rsidRPr="00E0572B">
        <w:rPr>
          <w:rFonts w:ascii="Muli" w:hAnsi="Muli"/>
          <w:sz w:val="23"/>
          <w:szCs w:val="23"/>
        </w:rPr>
        <w:t>Bojarov</w:t>
      </w:r>
      <w:proofErr w:type="spellEnd"/>
      <w:r w:rsidRPr="00E0572B">
        <w:rPr>
          <w:rFonts w:ascii="Muli" w:hAnsi="Muli"/>
          <w:sz w:val="23"/>
          <w:szCs w:val="23"/>
        </w:rPr>
        <w:t xml:space="preserve"> wykorzystuje prace różnych </w:t>
      </w:r>
      <w:r w:rsidRPr="00E0572B">
        <w:rPr>
          <w:rFonts w:ascii="Muli" w:hAnsi="Muli"/>
          <w:sz w:val="23"/>
          <w:szCs w:val="23"/>
        </w:rPr>
        <w:lastRenderedPageBreak/>
        <w:t xml:space="preserve">autorów – </w:t>
      </w:r>
      <w:r w:rsidR="000E7837" w:rsidRPr="00E0572B">
        <w:rPr>
          <w:rFonts w:ascii="Muli" w:hAnsi="Muli"/>
          <w:sz w:val="23"/>
          <w:szCs w:val="23"/>
        </w:rPr>
        <w:t xml:space="preserve">zarówno </w:t>
      </w:r>
      <w:r w:rsidRPr="00E0572B">
        <w:rPr>
          <w:rFonts w:ascii="Muli" w:hAnsi="Muli"/>
          <w:sz w:val="23"/>
          <w:szCs w:val="23"/>
        </w:rPr>
        <w:t>znanych</w:t>
      </w:r>
      <w:r w:rsidR="000E7837" w:rsidRPr="00E0572B">
        <w:rPr>
          <w:rFonts w:ascii="Muli" w:hAnsi="Muli"/>
          <w:sz w:val="23"/>
          <w:szCs w:val="23"/>
        </w:rPr>
        <w:t xml:space="preserve">, jak i </w:t>
      </w:r>
      <w:r w:rsidRPr="00E0572B">
        <w:rPr>
          <w:rFonts w:ascii="Muli" w:hAnsi="Muli"/>
          <w:sz w:val="23"/>
          <w:szCs w:val="23"/>
        </w:rPr>
        <w:t>anonimowych – kadry filmowe, reprodukcje, materiały archiwalne oraz kserokopie wyszukiwane w rozmaitych źródłach</w:t>
      </w:r>
      <w:r w:rsidR="000E7837" w:rsidRPr="00E0572B">
        <w:rPr>
          <w:rFonts w:ascii="Muli" w:hAnsi="Muli"/>
          <w:sz w:val="23"/>
          <w:szCs w:val="23"/>
        </w:rPr>
        <w:t>. P</w:t>
      </w:r>
      <w:r w:rsidRPr="00E0572B">
        <w:rPr>
          <w:rFonts w:ascii="Muli" w:hAnsi="Muli"/>
          <w:sz w:val="23"/>
          <w:szCs w:val="23"/>
        </w:rPr>
        <w:t>rzekształcając je</w:t>
      </w:r>
      <w:r w:rsidR="000E7837" w:rsidRPr="00E0572B">
        <w:rPr>
          <w:rFonts w:ascii="Muli" w:hAnsi="Muli"/>
          <w:sz w:val="23"/>
          <w:szCs w:val="23"/>
        </w:rPr>
        <w:t>, pokazuje</w:t>
      </w:r>
      <w:r w:rsidR="00CA6B9E">
        <w:rPr>
          <w:rFonts w:ascii="Muli" w:hAnsi="Muli"/>
          <w:sz w:val="23"/>
          <w:szCs w:val="23"/>
        </w:rPr>
        <w:t>,</w:t>
      </w:r>
      <w:r w:rsidRPr="00E0572B">
        <w:rPr>
          <w:rFonts w:ascii="Muli" w:hAnsi="Muli"/>
          <w:sz w:val="23"/>
          <w:szCs w:val="23"/>
        </w:rPr>
        <w:t xml:space="preserve"> że sens obrazu nie jest stały, lecz zależy od kontekstu, w jakim zostaje umieszczony. Jak </w:t>
      </w:r>
      <w:r w:rsidR="00C50657">
        <w:rPr>
          <w:rFonts w:ascii="Muli" w:hAnsi="Muli"/>
          <w:sz w:val="23"/>
          <w:szCs w:val="23"/>
        </w:rPr>
        <w:t xml:space="preserve">twórca </w:t>
      </w:r>
      <w:r w:rsidRPr="00E0572B">
        <w:rPr>
          <w:rFonts w:ascii="Muli" w:hAnsi="Muli"/>
          <w:sz w:val="23"/>
          <w:szCs w:val="23"/>
        </w:rPr>
        <w:t>sam mówi o swoich fotografiach</w:t>
      </w:r>
      <w:r w:rsidR="00C50657">
        <w:rPr>
          <w:rFonts w:ascii="Muli" w:hAnsi="Muli"/>
          <w:sz w:val="23"/>
          <w:szCs w:val="23"/>
        </w:rPr>
        <w:t>:</w:t>
      </w:r>
      <w:r w:rsidRPr="00E0572B">
        <w:rPr>
          <w:rFonts w:ascii="Muli" w:hAnsi="Muli"/>
          <w:sz w:val="23"/>
          <w:szCs w:val="23"/>
        </w:rPr>
        <w:t xml:space="preserve"> „daleko im do konkretu – są obrazami abstrakcyjnymi, a przez to zbliżone są do </w:t>
      </w:r>
      <w:r w:rsidR="00C50657">
        <w:rPr>
          <w:rFonts w:ascii="Muli" w:hAnsi="Muli"/>
          <w:sz w:val="23"/>
          <w:szCs w:val="23"/>
        </w:rPr>
        <w:t>»</w:t>
      </w:r>
      <w:r w:rsidRPr="00E0572B">
        <w:rPr>
          <w:rFonts w:ascii="Muli" w:hAnsi="Muli"/>
          <w:sz w:val="23"/>
          <w:szCs w:val="23"/>
        </w:rPr>
        <w:t>fotografii obiektywnej</w:t>
      </w:r>
      <w:r w:rsidR="00C50657">
        <w:rPr>
          <w:rFonts w:ascii="Muli" w:hAnsi="Muli"/>
          <w:sz w:val="23"/>
          <w:szCs w:val="23"/>
        </w:rPr>
        <w:t>«</w:t>
      </w:r>
      <w:r w:rsidRPr="00E0572B">
        <w:rPr>
          <w:rFonts w:ascii="Muli" w:hAnsi="Muli"/>
          <w:sz w:val="23"/>
          <w:szCs w:val="23"/>
        </w:rPr>
        <w:t xml:space="preserve">, w dosłownym znaczeniu. Za jedyną </w:t>
      </w:r>
      <w:r w:rsidR="00C50657">
        <w:rPr>
          <w:rFonts w:ascii="Muli" w:hAnsi="Muli"/>
          <w:sz w:val="23"/>
          <w:szCs w:val="23"/>
        </w:rPr>
        <w:t>»</w:t>
      </w:r>
      <w:r w:rsidRPr="00E0572B">
        <w:rPr>
          <w:rFonts w:ascii="Muli" w:hAnsi="Muli"/>
          <w:sz w:val="23"/>
          <w:szCs w:val="23"/>
        </w:rPr>
        <w:t>obiektywność</w:t>
      </w:r>
      <w:r w:rsidR="00C50657">
        <w:rPr>
          <w:rFonts w:ascii="Muli" w:hAnsi="Muli"/>
          <w:sz w:val="23"/>
          <w:szCs w:val="23"/>
        </w:rPr>
        <w:t>«</w:t>
      </w:r>
      <w:r w:rsidRPr="00E0572B">
        <w:rPr>
          <w:rFonts w:ascii="Muli" w:hAnsi="Muli"/>
          <w:sz w:val="23"/>
          <w:szCs w:val="23"/>
        </w:rPr>
        <w:t xml:space="preserve"> przyjmuję nasze wyobrażenia o świecie, które właściwie tworzą samą rzeczywistość”</w:t>
      </w:r>
      <w:r w:rsidR="00C50657">
        <w:rPr>
          <w:rFonts w:ascii="Muli" w:hAnsi="Muli"/>
          <w:sz w:val="23"/>
          <w:szCs w:val="23"/>
        </w:rPr>
        <w:t>.</w:t>
      </w:r>
    </w:p>
    <w:p w14:paraId="78A0CAE5" w14:textId="28BF93B7" w:rsidR="00AF3E91" w:rsidRPr="00E0572B" w:rsidRDefault="00AF3E91">
      <w:pPr>
        <w:spacing w:before="100" w:beforeAutospacing="1" w:after="100" w:afterAutospacing="1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Ważnym tematem </w:t>
      </w:r>
      <w:r w:rsidR="004D3E7D" w:rsidRPr="00E0572B">
        <w:rPr>
          <w:rFonts w:ascii="Muli" w:eastAsia="Times New Roman" w:hAnsi="Muli" w:cs="Times New Roman"/>
          <w:sz w:val="23"/>
          <w:szCs w:val="23"/>
          <w:lang w:val="pl-PL"/>
        </w:rPr>
        <w:t>„</w:t>
      </w:r>
      <w:proofErr w:type="spellStart"/>
      <w:r w:rsidR="006A7C56" w:rsidRPr="00A772D7">
        <w:rPr>
          <w:rFonts w:ascii="Muli" w:eastAsia="Times New Roman" w:hAnsi="Muli" w:cs="Times New Roman"/>
          <w:iCs/>
          <w:sz w:val="23"/>
          <w:szCs w:val="23"/>
          <w:lang w:val="pl-PL"/>
        </w:rPr>
        <w:t>Preanalogue</w:t>
      </w:r>
      <w:proofErr w:type="spellEnd"/>
      <w:r w:rsidR="006A7C56" w:rsidRPr="00A772D7">
        <w:rPr>
          <w:rFonts w:ascii="Muli" w:eastAsia="Times New Roman" w:hAnsi="Muli" w:cs="Times New Roman"/>
          <w:iCs/>
          <w:sz w:val="23"/>
          <w:szCs w:val="23"/>
          <w:lang w:val="pl-PL"/>
        </w:rPr>
        <w:t xml:space="preserve"> </w:t>
      </w:r>
      <w:proofErr w:type="spellStart"/>
      <w:r w:rsidR="006A7C56" w:rsidRPr="00A772D7">
        <w:rPr>
          <w:rFonts w:ascii="Muli" w:eastAsia="Times New Roman" w:hAnsi="Muli" w:cs="Times New Roman"/>
          <w:iCs/>
          <w:sz w:val="23"/>
          <w:szCs w:val="23"/>
          <w:lang w:val="pl-PL"/>
        </w:rPr>
        <w:t>Postdigital</w:t>
      </w:r>
      <w:proofErr w:type="spellEnd"/>
      <w:r w:rsidR="004D3E7D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” 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jest sposób, w jaki funkcjonują dziś obrazy. Żyjemy w świecie, w którym jest ich coraz więcej – są powielane, przetwarzane i nieustannie migrują między mediami.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Bojarov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pokazuje, że raz zarejestrowany obraz nie należy już wyłącznie do przeszłości – może zmieniać znaczenie i „żyć dalej” w nowych układach wizualnych.</w:t>
      </w:r>
    </w:p>
    <w:p w14:paraId="4B94B305" w14:textId="2ECE6A49" w:rsidR="00AF3E91" w:rsidRPr="00E0572B" w:rsidRDefault="00AF3E91">
      <w:pPr>
        <w:spacing w:before="100" w:beforeAutospacing="1" w:after="100" w:afterAutospacing="1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sz w:val="23"/>
          <w:szCs w:val="23"/>
          <w:lang w:val="pl-PL"/>
        </w:rPr>
        <w:t>Artysta określa swoje prace jako „wtórne odbicia” i „kopie kopii”. Powstają one nie tylko z fotografii, ale także z materiałów wideo jako zatrzymane fragmenty większego, niekończącego się strumienia obrazów. Nie przedstawiają rzeczywistości wprost, lecz jej ślady: fragmenty, resztki, wspomnienia i wizualne wrażenia.</w:t>
      </w:r>
      <w:r w:rsidR="00C47402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C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>zęsto wymykają się jednoznacznym interpretacjom. Ich siłą jest niedosłowność – zamiast oferować gotowe odpowiedzi, uruchamiają skojarzenia i wyobraźnię. Jak podkreśla kurator wystawy Marek Janczyk: „Te nieoczywiste znaczeniowo prace (…) mogą i powinny pełnić rolę stymulatorów dla namysłu, wrażliwości i wyobraźni”.</w:t>
      </w:r>
    </w:p>
    <w:p w14:paraId="22A49C29" w14:textId="3FD04EAF" w:rsidR="00AF3E91" w:rsidRPr="00E0572B" w:rsidRDefault="00AF3E91">
      <w:pPr>
        <w:spacing w:before="100" w:beforeAutospacing="1" w:after="100" w:afterAutospacing="1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Twórczość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Bojarova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wpisuje się w </w:t>
      </w:r>
      <w:r w:rsidR="00881362">
        <w:rPr>
          <w:rFonts w:ascii="Muli" w:eastAsia="Times New Roman" w:hAnsi="Muli" w:cs="Times New Roman"/>
          <w:sz w:val="23"/>
          <w:szCs w:val="23"/>
          <w:lang w:val="pl-PL"/>
        </w:rPr>
        <w:t>złożoną</w:t>
      </w:r>
      <w:r w:rsidR="00881362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historię relacji fotografii i sztuki – od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prefotograficznych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prób rejestracji rzeczywistości, przez awangardę i antyfot</w:t>
      </w:r>
      <w:r w:rsidR="00157EE2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ografię, aż po </w:t>
      </w:r>
      <w:proofErr w:type="spellStart"/>
      <w:r w:rsidR="00157EE2" w:rsidRPr="00E0572B">
        <w:rPr>
          <w:rFonts w:ascii="Muli" w:eastAsia="Times New Roman" w:hAnsi="Muli" w:cs="Times New Roman"/>
          <w:sz w:val="23"/>
          <w:szCs w:val="23"/>
          <w:lang w:val="pl-PL"/>
        </w:rPr>
        <w:t>postfotografię</w:t>
      </w:r>
      <w:proofErr w:type="spellEnd"/>
      <w:r w:rsidR="00157EE2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. W tym kontekście kluczowe znaczenie ma 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>przesunięcie akcentu z fotografii jako narzędzia reprezentacji na medium otwarte na procesy wyobraźni, pamięci i podświadomości. Istotne staje się także przekraczanie granic obrazu oraz zmiana jego statusu – kulturowego, medialnego i artystycznego.</w:t>
      </w:r>
    </w:p>
    <w:p w14:paraId="2007A677" w14:textId="35675316" w:rsidR="003355DB" w:rsidRPr="00E0572B" w:rsidRDefault="000E7837">
      <w:pPr>
        <w:spacing w:before="100" w:beforeAutospacing="1" w:after="100" w:afterAutospacing="1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sz w:val="23"/>
          <w:szCs w:val="23"/>
          <w:lang w:val="pl-PL"/>
        </w:rPr>
        <w:lastRenderedPageBreak/>
        <w:t>Nieoczywiste zestawienia, zaskakujące konteksty i obrazy, które wymykają się jednoznacznym interpretacjom – „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Preanalogue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</w:t>
      </w:r>
      <w:proofErr w:type="spellStart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>Postdigital</w:t>
      </w:r>
      <w:proofErr w:type="spellEnd"/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” </w:t>
      </w:r>
      <w:r w:rsidR="00AF3E91" w:rsidRPr="00E0572B">
        <w:rPr>
          <w:rFonts w:ascii="Muli" w:eastAsia="Times New Roman" w:hAnsi="Muli" w:cs="Times New Roman"/>
          <w:sz w:val="23"/>
          <w:szCs w:val="23"/>
          <w:lang w:val="pl-PL"/>
        </w:rPr>
        <w:t>nie oferuje jednej</w:t>
      </w:r>
      <w:r w:rsidR="00905E85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zamkniętej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</w:t>
      </w:r>
      <w:r w:rsidR="00AF3E91" w:rsidRPr="00E0572B">
        <w:rPr>
          <w:rFonts w:ascii="Muli" w:eastAsia="Times New Roman" w:hAnsi="Muli" w:cs="Times New Roman"/>
          <w:sz w:val="23"/>
          <w:szCs w:val="23"/>
          <w:lang w:val="pl-PL"/>
        </w:rPr>
        <w:t>narracji</w:t>
      </w:r>
      <w:r w:rsidR="00905E85" w:rsidRPr="00E0572B">
        <w:rPr>
          <w:rFonts w:ascii="Muli" w:eastAsia="Times New Roman" w:hAnsi="Muli" w:cs="Times New Roman"/>
          <w:sz w:val="23"/>
          <w:szCs w:val="23"/>
          <w:lang w:val="pl-PL"/>
        </w:rPr>
        <w:t>, lecz otwiera przestrzeń do pytań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o naturę obrazu fotograficznego i jego </w:t>
      </w:r>
      <w:r w:rsidR="00905E85" w:rsidRPr="00E0572B">
        <w:rPr>
          <w:rFonts w:ascii="Muli" w:eastAsia="Times New Roman" w:hAnsi="Muli" w:cs="Times New Roman"/>
          <w:sz w:val="23"/>
          <w:szCs w:val="23"/>
          <w:lang w:val="pl-PL"/>
        </w:rPr>
        <w:t>miejsce</w:t>
      </w:r>
      <w:r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w sztuce współczesnej.</w:t>
      </w:r>
      <w:r w:rsidR="00905E85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To wystawa dla </w:t>
      </w:r>
      <w:r w:rsidR="00AF3E91" w:rsidRPr="00E0572B">
        <w:rPr>
          <w:rFonts w:ascii="Muli" w:eastAsia="Times New Roman" w:hAnsi="Muli" w:cs="Times New Roman"/>
          <w:sz w:val="23"/>
          <w:szCs w:val="23"/>
          <w:lang w:val="pl-PL"/>
        </w:rPr>
        <w:t>wszystkich, którzy chcą spojrzeć na fotografię inaczej: nie jak</w:t>
      </w:r>
      <w:r w:rsidR="00905E85" w:rsidRPr="00E0572B">
        <w:rPr>
          <w:rFonts w:ascii="Muli" w:eastAsia="Times New Roman" w:hAnsi="Muli" w:cs="Times New Roman"/>
          <w:sz w:val="23"/>
          <w:szCs w:val="23"/>
          <w:lang w:val="pl-PL"/>
        </w:rPr>
        <w:t xml:space="preserve"> na </w:t>
      </w:r>
      <w:r w:rsidR="00AF3E91" w:rsidRPr="00E0572B">
        <w:rPr>
          <w:rFonts w:ascii="Muli" w:eastAsia="Times New Roman" w:hAnsi="Muli" w:cs="Times New Roman"/>
          <w:sz w:val="23"/>
          <w:szCs w:val="23"/>
          <w:lang w:val="pl-PL"/>
        </w:rPr>
        <w:t>zapis rzeczywistości, ale jak</w:t>
      </w:r>
      <w:r w:rsidR="00905E85" w:rsidRPr="00E0572B">
        <w:rPr>
          <w:rFonts w:ascii="Muli" w:eastAsia="Times New Roman" w:hAnsi="Muli" w:cs="Times New Roman"/>
          <w:sz w:val="23"/>
          <w:szCs w:val="23"/>
          <w:lang w:val="pl-PL"/>
        </w:rPr>
        <w:t>o punktu wyjścia do pytań o pamięć, percepcję i sposób, w jaki dziś patrzymy na świat.</w:t>
      </w:r>
    </w:p>
    <w:p w14:paraId="2264FD8B" w14:textId="2F0BD159" w:rsidR="00733E1C" w:rsidRPr="00E0572B" w:rsidRDefault="00433863">
      <w:pPr>
        <w:spacing w:before="100" w:beforeAutospacing="1" w:after="100" w:afterAutospacing="1" w:line="360" w:lineRule="auto"/>
        <w:rPr>
          <w:rFonts w:ascii="Muli" w:eastAsia="Times New Roman" w:hAnsi="Muli" w:cs="Times New Roman"/>
          <w:sz w:val="23"/>
          <w:szCs w:val="23"/>
          <w:lang w:val="pl-PL"/>
        </w:rPr>
      </w:pPr>
      <w:r w:rsidRPr="00E0572B">
        <w:rPr>
          <w:rFonts w:ascii="Muli" w:eastAsia="Times New Roman" w:hAnsi="Muli" w:cs="Times New Roman"/>
          <w:sz w:val="23"/>
          <w:szCs w:val="23"/>
          <w:lang w:val="pl-PL"/>
        </w:rPr>
        <w:t>Wernisaż wystawy: 12.05.2025, godz. 18.00</w:t>
      </w:r>
    </w:p>
    <w:p w14:paraId="7EE475B9" w14:textId="03CACA16" w:rsidR="00E0572B" w:rsidRDefault="00733E1C" w:rsidP="00A772D7">
      <w:pPr>
        <w:spacing w:line="360" w:lineRule="auto"/>
        <w:rPr>
          <w:rFonts w:ascii="Muli" w:hAnsi="Muli"/>
          <w:b/>
          <w:sz w:val="23"/>
          <w:szCs w:val="23"/>
        </w:rPr>
      </w:pPr>
      <w:r w:rsidRPr="00A772D7">
        <w:rPr>
          <w:rFonts w:ascii="Muli" w:hAnsi="Muli"/>
          <w:b/>
          <w:sz w:val="18"/>
          <w:szCs w:val="18"/>
        </w:rPr>
        <w:t xml:space="preserve">* </w:t>
      </w:r>
      <w:r w:rsidRPr="00A772D7">
        <w:rPr>
          <w:rFonts w:ascii="Muli" w:hAnsi="Muli"/>
          <w:sz w:val="18"/>
          <w:szCs w:val="18"/>
        </w:rPr>
        <w:t xml:space="preserve">Estońskie słowo </w:t>
      </w:r>
      <w:r w:rsidRPr="00A772D7">
        <w:rPr>
          <w:rFonts w:ascii="Muli" w:hAnsi="Muli"/>
          <w:b/>
          <w:sz w:val="18"/>
          <w:szCs w:val="18"/>
        </w:rPr>
        <w:t>„</w:t>
      </w:r>
      <w:proofErr w:type="spellStart"/>
      <w:r w:rsidRPr="00CC3307">
        <w:rPr>
          <w:rFonts w:ascii="Muli" w:hAnsi="Muli"/>
          <w:b/>
          <w:sz w:val="18"/>
          <w:szCs w:val="18"/>
        </w:rPr>
        <w:t>i</w:t>
      </w:r>
      <w:r w:rsidRPr="00A772D7">
        <w:rPr>
          <w:rFonts w:ascii="Muli" w:hAnsi="Muli"/>
          <w:b/>
          <w:sz w:val="18"/>
          <w:szCs w:val="18"/>
        </w:rPr>
        <w:t>sikunäitus</w:t>
      </w:r>
      <w:proofErr w:type="spellEnd"/>
      <w:r w:rsidRPr="00A772D7">
        <w:rPr>
          <w:rFonts w:ascii="Muli" w:hAnsi="Muli"/>
          <w:b/>
          <w:sz w:val="18"/>
          <w:szCs w:val="18"/>
        </w:rPr>
        <w:t>”</w:t>
      </w:r>
      <w:r w:rsidRPr="00A772D7">
        <w:rPr>
          <w:rFonts w:ascii="Muli" w:hAnsi="Muli"/>
          <w:sz w:val="18"/>
          <w:szCs w:val="18"/>
        </w:rPr>
        <w:t xml:space="preserve"> w tytule „</w:t>
      </w:r>
      <w:proofErr w:type="spellStart"/>
      <w:r w:rsidRPr="00A772D7">
        <w:rPr>
          <w:rFonts w:ascii="Muli" w:hAnsi="Muli"/>
          <w:sz w:val="18"/>
          <w:szCs w:val="18"/>
        </w:rPr>
        <w:t>Preanalogue</w:t>
      </w:r>
      <w:proofErr w:type="spellEnd"/>
      <w:r w:rsidRPr="00A772D7">
        <w:rPr>
          <w:rFonts w:ascii="Muli" w:hAnsi="Muli"/>
          <w:sz w:val="18"/>
          <w:szCs w:val="18"/>
        </w:rPr>
        <w:t xml:space="preserve"> </w:t>
      </w:r>
      <w:proofErr w:type="spellStart"/>
      <w:r w:rsidRPr="00A772D7">
        <w:rPr>
          <w:rFonts w:ascii="Muli" w:hAnsi="Muli"/>
          <w:sz w:val="18"/>
          <w:szCs w:val="18"/>
        </w:rPr>
        <w:t>Postdigital</w:t>
      </w:r>
      <w:proofErr w:type="spellEnd"/>
      <w:r w:rsidRPr="00A772D7">
        <w:rPr>
          <w:rFonts w:ascii="Muli" w:hAnsi="Muli"/>
          <w:sz w:val="18"/>
          <w:szCs w:val="18"/>
        </w:rPr>
        <w:t xml:space="preserve">. Wystawa indywidualna / </w:t>
      </w:r>
      <w:proofErr w:type="spellStart"/>
      <w:r w:rsidRPr="00A772D7">
        <w:rPr>
          <w:rFonts w:ascii="Muli" w:hAnsi="Muli"/>
          <w:sz w:val="18"/>
          <w:szCs w:val="18"/>
        </w:rPr>
        <w:t>Isikunäitus</w:t>
      </w:r>
      <w:proofErr w:type="spellEnd"/>
      <w:r w:rsidRPr="00A772D7">
        <w:rPr>
          <w:rFonts w:ascii="Muli" w:hAnsi="Muli"/>
          <w:sz w:val="18"/>
          <w:szCs w:val="18"/>
        </w:rPr>
        <w:t>” nie określ</w:t>
      </w:r>
      <w:r w:rsidR="00703AFB">
        <w:rPr>
          <w:rFonts w:ascii="Muli" w:hAnsi="Muli"/>
          <w:sz w:val="18"/>
          <w:szCs w:val="18"/>
        </w:rPr>
        <w:t>a</w:t>
      </w:r>
      <w:r w:rsidRPr="00A772D7">
        <w:rPr>
          <w:rFonts w:ascii="Muli" w:hAnsi="Muli"/>
          <w:sz w:val="18"/>
          <w:szCs w:val="18"/>
        </w:rPr>
        <w:t xml:space="preserve"> </w:t>
      </w:r>
      <w:r w:rsidR="00703AFB">
        <w:rPr>
          <w:rFonts w:ascii="Muli" w:hAnsi="Muli"/>
          <w:sz w:val="18"/>
          <w:szCs w:val="18"/>
        </w:rPr>
        <w:t xml:space="preserve">w tym wypadku </w:t>
      </w:r>
      <w:r w:rsidRPr="00A772D7">
        <w:rPr>
          <w:rFonts w:ascii="Muli" w:hAnsi="Muli"/>
          <w:sz w:val="18"/>
          <w:szCs w:val="18"/>
        </w:rPr>
        <w:t xml:space="preserve">rodzaju ekspozycji, lecz stanowi integralny element </w:t>
      </w:r>
      <w:r w:rsidR="00703AFB">
        <w:rPr>
          <w:rFonts w:ascii="Muli" w:hAnsi="Muli"/>
          <w:sz w:val="18"/>
          <w:szCs w:val="18"/>
        </w:rPr>
        <w:t>jej nazwy</w:t>
      </w:r>
      <w:r w:rsidRPr="00A772D7">
        <w:rPr>
          <w:rFonts w:ascii="Muli" w:hAnsi="Muli"/>
          <w:sz w:val="18"/>
          <w:szCs w:val="18"/>
        </w:rPr>
        <w:t>. W dosłownym tłumaczeniu oznacza ono „wystawę indywidualną” lub „osobistą”, a więc silnie związaną z jednostkową perspektywą twórcy. Artysta używa tego termin</w:t>
      </w:r>
      <w:r w:rsidRPr="00CC3307">
        <w:rPr>
          <w:rFonts w:ascii="Muli" w:hAnsi="Muli"/>
          <w:sz w:val="18"/>
          <w:szCs w:val="18"/>
        </w:rPr>
        <w:t>u przewrotnie</w:t>
      </w:r>
      <w:r w:rsidR="000D4A7E">
        <w:rPr>
          <w:rFonts w:ascii="Muli" w:hAnsi="Muli"/>
          <w:sz w:val="18"/>
          <w:szCs w:val="18"/>
        </w:rPr>
        <w:t xml:space="preserve"> względem tradycyjnego użycia</w:t>
      </w:r>
      <w:r>
        <w:rPr>
          <w:rFonts w:ascii="Muli" w:hAnsi="Muli"/>
          <w:sz w:val="18"/>
          <w:szCs w:val="18"/>
        </w:rPr>
        <w:t xml:space="preserve"> </w:t>
      </w:r>
      <w:r w:rsidRPr="00733E1C">
        <w:rPr>
          <w:rFonts w:ascii="Muli" w:hAnsi="Muli"/>
          <w:sz w:val="18"/>
          <w:szCs w:val="18"/>
        </w:rPr>
        <w:t xml:space="preserve">nie po to, by nazwać </w:t>
      </w:r>
      <w:r>
        <w:rPr>
          <w:rFonts w:ascii="Muli" w:hAnsi="Muli"/>
          <w:sz w:val="18"/>
          <w:szCs w:val="18"/>
        </w:rPr>
        <w:t xml:space="preserve">solowy </w:t>
      </w:r>
      <w:r w:rsidRPr="00733E1C">
        <w:rPr>
          <w:rFonts w:ascii="Muli" w:hAnsi="Muli"/>
          <w:sz w:val="18"/>
          <w:szCs w:val="18"/>
        </w:rPr>
        <w:t xml:space="preserve">format wystawy, lecz by podkreślić </w:t>
      </w:r>
      <w:r>
        <w:rPr>
          <w:rFonts w:ascii="Muli" w:hAnsi="Muli"/>
          <w:sz w:val="18"/>
          <w:szCs w:val="18"/>
        </w:rPr>
        <w:t xml:space="preserve">jej </w:t>
      </w:r>
      <w:r w:rsidRPr="00733E1C">
        <w:rPr>
          <w:rFonts w:ascii="Muli" w:hAnsi="Muli"/>
          <w:sz w:val="18"/>
          <w:szCs w:val="18"/>
        </w:rPr>
        <w:t xml:space="preserve">osobisty </w:t>
      </w:r>
      <w:r>
        <w:rPr>
          <w:rFonts w:ascii="Muli" w:hAnsi="Muli"/>
          <w:sz w:val="18"/>
          <w:szCs w:val="18"/>
        </w:rPr>
        <w:t>charakter</w:t>
      </w:r>
      <w:r w:rsidR="00703AFB">
        <w:rPr>
          <w:rFonts w:ascii="Muli" w:hAnsi="Muli"/>
          <w:sz w:val="18"/>
          <w:szCs w:val="18"/>
        </w:rPr>
        <w:t>.</w:t>
      </w:r>
    </w:p>
    <w:p w14:paraId="1AF381C2" w14:textId="77777777" w:rsidR="00E0572B" w:rsidRDefault="00E0572B" w:rsidP="00A772D7">
      <w:pPr>
        <w:spacing w:line="360" w:lineRule="auto"/>
        <w:rPr>
          <w:rFonts w:ascii="Muli" w:hAnsi="Muli"/>
          <w:b/>
          <w:sz w:val="23"/>
          <w:szCs w:val="23"/>
        </w:rPr>
      </w:pPr>
    </w:p>
    <w:p w14:paraId="1A3BD47B" w14:textId="17952C45" w:rsidR="00C40440" w:rsidRDefault="00C40440" w:rsidP="00A772D7">
      <w:pPr>
        <w:spacing w:line="360" w:lineRule="auto"/>
        <w:rPr>
          <w:rFonts w:ascii="Muli" w:hAnsi="Muli"/>
          <w:b/>
          <w:sz w:val="23"/>
          <w:szCs w:val="23"/>
        </w:rPr>
      </w:pPr>
    </w:p>
    <w:p w14:paraId="7241CFF1" w14:textId="65DC5B8C" w:rsidR="00DF68F2" w:rsidRPr="0054708D" w:rsidRDefault="008B0F53" w:rsidP="00A772D7">
      <w:pPr>
        <w:spacing w:line="360" w:lineRule="auto"/>
        <w:rPr>
          <w:rFonts w:ascii="Muli" w:hAnsi="Muli"/>
          <w:sz w:val="23"/>
          <w:szCs w:val="23"/>
        </w:rPr>
      </w:pPr>
      <w:proofErr w:type="spellStart"/>
      <w:r w:rsidRPr="0054708D">
        <w:rPr>
          <w:rFonts w:ascii="Muli" w:hAnsi="Muli"/>
          <w:b/>
          <w:sz w:val="23"/>
          <w:szCs w:val="23"/>
        </w:rPr>
        <w:t>Andrij</w:t>
      </w:r>
      <w:proofErr w:type="spellEnd"/>
      <w:r w:rsidRPr="0054708D">
        <w:rPr>
          <w:rFonts w:ascii="Muli" w:hAnsi="Muli"/>
          <w:b/>
          <w:sz w:val="23"/>
          <w:szCs w:val="23"/>
        </w:rPr>
        <w:t xml:space="preserve"> </w:t>
      </w:r>
      <w:proofErr w:type="spellStart"/>
      <w:r w:rsidRPr="0054708D">
        <w:rPr>
          <w:rFonts w:ascii="Muli" w:hAnsi="Muli"/>
          <w:b/>
          <w:sz w:val="23"/>
          <w:szCs w:val="23"/>
        </w:rPr>
        <w:t>Bojarov</w:t>
      </w:r>
      <w:proofErr w:type="spellEnd"/>
      <w:r w:rsidRPr="0054708D">
        <w:rPr>
          <w:rFonts w:ascii="Muli" w:hAnsi="Muli"/>
          <w:sz w:val="23"/>
          <w:szCs w:val="23"/>
        </w:rPr>
        <w:t xml:space="preserve"> (ur. 1961 we Lwowie) – artysta wizualny, niezależny kurator i badacz. Z wykształcenia architekt. </w:t>
      </w:r>
      <w:r w:rsidR="00DF68F2" w:rsidRPr="0054708D">
        <w:rPr>
          <w:rFonts w:ascii="Muli" w:hAnsi="Muli"/>
          <w:sz w:val="23"/>
          <w:szCs w:val="23"/>
        </w:rPr>
        <w:t xml:space="preserve">Mieszka i pracuje </w:t>
      </w:r>
      <w:r w:rsidR="004F4F73" w:rsidRPr="0054708D">
        <w:rPr>
          <w:rFonts w:ascii="Muli" w:hAnsi="Muli"/>
          <w:sz w:val="23"/>
          <w:szCs w:val="23"/>
        </w:rPr>
        <w:t>w</w:t>
      </w:r>
      <w:r w:rsidR="00DF68F2" w:rsidRPr="0054708D">
        <w:rPr>
          <w:rFonts w:ascii="Muli" w:hAnsi="Muli"/>
          <w:sz w:val="23"/>
          <w:szCs w:val="23"/>
        </w:rPr>
        <w:t xml:space="preserve"> Ukrain</w:t>
      </w:r>
      <w:r w:rsidR="004F4F73" w:rsidRPr="0054708D">
        <w:rPr>
          <w:rFonts w:ascii="Muli" w:hAnsi="Muli"/>
          <w:sz w:val="23"/>
          <w:szCs w:val="23"/>
        </w:rPr>
        <w:t>ie</w:t>
      </w:r>
      <w:r w:rsidR="00DF68F2" w:rsidRPr="0054708D">
        <w:rPr>
          <w:rFonts w:ascii="Muli" w:hAnsi="Muli"/>
          <w:sz w:val="23"/>
          <w:szCs w:val="23"/>
        </w:rPr>
        <w:t>, Pols</w:t>
      </w:r>
      <w:r w:rsidR="004F4F73" w:rsidRPr="0054708D">
        <w:rPr>
          <w:rFonts w:ascii="Muli" w:hAnsi="Muli"/>
          <w:sz w:val="23"/>
          <w:szCs w:val="23"/>
        </w:rPr>
        <w:t>ce</w:t>
      </w:r>
      <w:r w:rsidR="00DF68F2" w:rsidRPr="0054708D">
        <w:rPr>
          <w:rFonts w:ascii="Muli" w:hAnsi="Muli"/>
          <w:sz w:val="23"/>
          <w:szCs w:val="23"/>
        </w:rPr>
        <w:t xml:space="preserve"> i Estoni</w:t>
      </w:r>
      <w:r w:rsidR="004F4F73" w:rsidRPr="0054708D">
        <w:rPr>
          <w:rFonts w:ascii="Muli" w:hAnsi="Muli"/>
          <w:sz w:val="23"/>
          <w:szCs w:val="23"/>
        </w:rPr>
        <w:t>i</w:t>
      </w:r>
      <w:r w:rsidR="00DF68F2" w:rsidRPr="0054708D">
        <w:rPr>
          <w:rFonts w:ascii="Muli" w:hAnsi="Muli"/>
          <w:sz w:val="23"/>
          <w:szCs w:val="23"/>
        </w:rPr>
        <w:t>.</w:t>
      </w:r>
    </w:p>
    <w:p w14:paraId="6C83F176" w14:textId="15B75628" w:rsidR="008B0F53" w:rsidRPr="0054708D" w:rsidRDefault="008B0F53" w:rsidP="00A772D7">
      <w:pPr>
        <w:spacing w:line="360" w:lineRule="auto"/>
        <w:rPr>
          <w:rFonts w:ascii="Muli" w:hAnsi="Muli"/>
          <w:sz w:val="23"/>
          <w:szCs w:val="23"/>
        </w:rPr>
      </w:pPr>
      <w:r w:rsidRPr="0054708D">
        <w:rPr>
          <w:rFonts w:ascii="Muli" w:hAnsi="Muli"/>
          <w:sz w:val="23"/>
          <w:szCs w:val="23"/>
        </w:rPr>
        <w:t xml:space="preserve">Od lat 90. aktywny jako </w:t>
      </w:r>
      <w:r w:rsidR="009D2476">
        <w:rPr>
          <w:rFonts w:ascii="Muli" w:hAnsi="Muli"/>
          <w:sz w:val="23"/>
          <w:szCs w:val="23"/>
        </w:rPr>
        <w:t>twórca</w:t>
      </w:r>
      <w:r w:rsidR="009D2476" w:rsidRPr="0054708D">
        <w:rPr>
          <w:rFonts w:ascii="Muli" w:hAnsi="Muli"/>
          <w:sz w:val="23"/>
          <w:szCs w:val="23"/>
        </w:rPr>
        <w:t xml:space="preserve"> </w:t>
      </w:r>
      <w:r w:rsidRPr="0054708D">
        <w:rPr>
          <w:rFonts w:ascii="Muli" w:hAnsi="Muli"/>
          <w:sz w:val="23"/>
          <w:szCs w:val="23"/>
        </w:rPr>
        <w:t xml:space="preserve">w dziedzinie fotografii konceptualnej i </w:t>
      </w:r>
      <w:r w:rsidR="009D2476">
        <w:rPr>
          <w:rFonts w:ascii="Muli" w:hAnsi="Muli"/>
          <w:sz w:val="23"/>
          <w:szCs w:val="23"/>
        </w:rPr>
        <w:t>w</w:t>
      </w:r>
      <w:r w:rsidRPr="0054708D">
        <w:rPr>
          <w:rFonts w:ascii="Muli" w:hAnsi="Muli"/>
          <w:sz w:val="23"/>
          <w:szCs w:val="23"/>
        </w:rPr>
        <w:t>ideo-</w:t>
      </w:r>
      <w:proofErr w:type="spellStart"/>
      <w:r w:rsidRPr="0054708D">
        <w:rPr>
          <w:rFonts w:ascii="Muli" w:hAnsi="Muli"/>
          <w:sz w:val="23"/>
          <w:szCs w:val="23"/>
        </w:rPr>
        <w:t>artu</w:t>
      </w:r>
      <w:proofErr w:type="spellEnd"/>
      <w:r w:rsidRPr="0054708D">
        <w:rPr>
          <w:rFonts w:ascii="Muli" w:hAnsi="Muli"/>
          <w:sz w:val="23"/>
          <w:szCs w:val="23"/>
        </w:rPr>
        <w:t>. Brał udział w wystawach indywidualnych i zbiorowych</w:t>
      </w:r>
      <w:r w:rsidR="009D2476">
        <w:rPr>
          <w:rFonts w:ascii="Muli" w:hAnsi="Muli"/>
          <w:sz w:val="23"/>
          <w:szCs w:val="23"/>
        </w:rPr>
        <w:t>,</w:t>
      </w:r>
      <w:r w:rsidRPr="0054708D">
        <w:rPr>
          <w:rFonts w:ascii="Muli" w:hAnsi="Muli"/>
          <w:sz w:val="23"/>
          <w:szCs w:val="23"/>
        </w:rPr>
        <w:t xml:space="preserve"> prezentowanych m.in. w Tallinnie, Lwowie, Warszawie, Łodzi, Poznaniu, Kijowie, Berlinie i Amsterdamie.</w:t>
      </w:r>
    </w:p>
    <w:p w14:paraId="1CD33361" w14:textId="77777777" w:rsidR="008B0F53" w:rsidRPr="0054708D" w:rsidRDefault="008B0F53" w:rsidP="00A772D7">
      <w:pPr>
        <w:spacing w:line="360" w:lineRule="auto"/>
        <w:rPr>
          <w:rFonts w:ascii="Muli" w:hAnsi="Muli"/>
          <w:sz w:val="23"/>
          <w:szCs w:val="23"/>
        </w:rPr>
      </w:pPr>
      <w:r w:rsidRPr="0054708D">
        <w:rPr>
          <w:rFonts w:ascii="Muli" w:hAnsi="Muli"/>
          <w:sz w:val="23"/>
          <w:szCs w:val="23"/>
        </w:rPr>
        <w:t>W swojej twórczości przetwarza i multiplikuje obrazy funkcjonujące w kulturze wizualnej oraz otaczającej rzeczywistości medialnej – zarówno analogowej, jak i cyfrowej – tworząc zaskakujące zestawienia i wydobywając nieoczekiwane znaczenia. Interesuje go sposób, w jaki obrazy kształtują pamięć, percepcję i współczesne doświadczenie wizualne.</w:t>
      </w:r>
    </w:p>
    <w:p w14:paraId="1E90E590" w14:textId="3570FDCB" w:rsidR="008B0F53" w:rsidRPr="0054708D" w:rsidRDefault="008B0F53" w:rsidP="00A772D7">
      <w:pPr>
        <w:spacing w:line="360" w:lineRule="auto"/>
        <w:rPr>
          <w:rFonts w:ascii="Muli" w:hAnsi="Muli"/>
          <w:sz w:val="23"/>
          <w:szCs w:val="23"/>
        </w:rPr>
      </w:pPr>
      <w:r w:rsidRPr="0054708D">
        <w:rPr>
          <w:rFonts w:ascii="Muli" w:hAnsi="Muli"/>
          <w:sz w:val="23"/>
          <w:szCs w:val="23"/>
        </w:rPr>
        <w:t>Na początku lat 2000. działa</w:t>
      </w:r>
      <w:r w:rsidR="00B163FB">
        <w:rPr>
          <w:rFonts w:ascii="Muli" w:hAnsi="Muli"/>
          <w:sz w:val="23"/>
          <w:szCs w:val="23"/>
        </w:rPr>
        <w:t>ł</w:t>
      </w:r>
      <w:r w:rsidRPr="0054708D">
        <w:rPr>
          <w:rFonts w:ascii="Muli" w:hAnsi="Muli"/>
          <w:sz w:val="23"/>
          <w:szCs w:val="23"/>
        </w:rPr>
        <w:t xml:space="preserve"> jako niezależny kurator wystaw indywidualn</w:t>
      </w:r>
      <w:r w:rsidR="009D2476">
        <w:rPr>
          <w:rFonts w:ascii="Muli" w:hAnsi="Muli"/>
          <w:sz w:val="23"/>
          <w:szCs w:val="23"/>
        </w:rPr>
        <w:t>ych</w:t>
      </w:r>
      <w:r w:rsidRPr="0054708D">
        <w:rPr>
          <w:rFonts w:ascii="Muli" w:hAnsi="Muli"/>
          <w:sz w:val="23"/>
          <w:szCs w:val="23"/>
        </w:rPr>
        <w:t xml:space="preserve"> polskich fotografów: Krzysztofa Wojciechowskiego (jego pamięci poświęcił „</w:t>
      </w:r>
      <w:proofErr w:type="spellStart"/>
      <w:r w:rsidRPr="0054708D">
        <w:rPr>
          <w:rFonts w:ascii="Muli" w:hAnsi="Muli"/>
          <w:sz w:val="23"/>
          <w:szCs w:val="23"/>
        </w:rPr>
        <w:t>Preanalogue</w:t>
      </w:r>
      <w:proofErr w:type="spellEnd"/>
      <w:r w:rsidRPr="0054708D">
        <w:rPr>
          <w:rFonts w:ascii="Muli" w:hAnsi="Muli"/>
          <w:sz w:val="23"/>
          <w:szCs w:val="23"/>
        </w:rPr>
        <w:t xml:space="preserve"> </w:t>
      </w:r>
      <w:proofErr w:type="spellStart"/>
      <w:r w:rsidR="00DB4362" w:rsidRPr="0054708D">
        <w:rPr>
          <w:rFonts w:ascii="Muli" w:hAnsi="Muli"/>
          <w:sz w:val="23"/>
          <w:szCs w:val="23"/>
        </w:rPr>
        <w:t>P</w:t>
      </w:r>
      <w:r w:rsidRPr="0054708D">
        <w:rPr>
          <w:rFonts w:ascii="Muli" w:hAnsi="Muli"/>
          <w:sz w:val="23"/>
          <w:szCs w:val="23"/>
        </w:rPr>
        <w:t>ostdigital</w:t>
      </w:r>
      <w:proofErr w:type="spellEnd"/>
      <w:r w:rsidR="00DF6829" w:rsidRPr="0054708D">
        <w:rPr>
          <w:rFonts w:ascii="Muli" w:hAnsi="Muli"/>
          <w:sz w:val="23"/>
          <w:szCs w:val="23"/>
        </w:rPr>
        <w:t xml:space="preserve">. Wystawa indywidualna / </w:t>
      </w:r>
      <w:proofErr w:type="spellStart"/>
      <w:r w:rsidR="00DF6829" w:rsidRPr="0054708D">
        <w:rPr>
          <w:rFonts w:ascii="Muli" w:hAnsi="Muli"/>
          <w:sz w:val="23"/>
          <w:szCs w:val="23"/>
        </w:rPr>
        <w:t>Isikunäitus</w:t>
      </w:r>
      <w:proofErr w:type="spellEnd"/>
      <w:r w:rsidRPr="0054708D">
        <w:rPr>
          <w:rFonts w:ascii="Muli" w:hAnsi="Muli"/>
          <w:sz w:val="23"/>
          <w:szCs w:val="23"/>
        </w:rPr>
        <w:t xml:space="preserve">” w MuFo), Tadeusza Rolkego, Chrisa </w:t>
      </w:r>
      <w:proofErr w:type="spellStart"/>
      <w:r w:rsidRPr="0054708D">
        <w:rPr>
          <w:rFonts w:ascii="Muli" w:hAnsi="Muli"/>
          <w:sz w:val="23"/>
          <w:szCs w:val="23"/>
        </w:rPr>
        <w:t>Niedenthala</w:t>
      </w:r>
      <w:proofErr w:type="spellEnd"/>
      <w:r w:rsidRPr="0054708D">
        <w:rPr>
          <w:rFonts w:ascii="Muli" w:hAnsi="Muli"/>
          <w:sz w:val="23"/>
          <w:szCs w:val="23"/>
        </w:rPr>
        <w:t xml:space="preserve">, Wojciecha Prażmowskiego i Jacka </w:t>
      </w:r>
      <w:proofErr w:type="spellStart"/>
      <w:r w:rsidRPr="0054708D">
        <w:rPr>
          <w:rFonts w:ascii="Muli" w:hAnsi="Muli"/>
          <w:sz w:val="23"/>
          <w:szCs w:val="23"/>
        </w:rPr>
        <w:t>Dziaczkowskiego</w:t>
      </w:r>
      <w:proofErr w:type="spellEnd"/>
      <w:r w:rsidRPr="0054708D">
        <w:rPr>
          <w:rFonts w:ascii="Muli" w:hAnsi="Muli"/>
          <w:sz w:val="23"/>
          <w:szCs w:val="23"/>
        </w:rPr>
        <w:t>.</w:t>
      </w:r>
    </w:p>
    <w:p w14:paraId="37C38A79" w14:textId="7DDD5F6A" w:rsidR="008B0F53" w:rsidRPr="0054708D" w:rsidRDefault="008B0F53" w:rsidP="00A772D7">
      <w:pPr>
        <w:spacing w:line="360" w:lineRule="auto"/>
        <w:rPr>
          <w:rFonts w:ascii="Muli" w:hAnsi="Muli"/>
          <w:sz w:val="23"/>
          <w:szCs w:val="23"/>
        </w:rPr>
      </w:pPr>
      <w:r w:rsidRPr="0054708D">
        <w:rPr>
          <w:rFonts w:ascii="Muli" w:hAnsi="Muli"/>
          <w:sz w:val="23"/>
          <w:szCs w:val="23"/>
        </w:rPr>
        <w:lastRenderedPageBreak/>
        <w:t xml:space="preserve">Od wielu lat bada również zapomniane historie sztuki awangardowej w kontekście środkowoeuropejskim, łącząc działalność artystyczną i kuratorską z praktyką badawczą. </w:t>
      </w:r>
      <w:r w:rsidR="00102E08">
        <w:rPr>
          <w:rFonts w:ascii="Muli" w:hAnsi="Muli"/>
          <w:sz w:val="23"/>
          <w:szCs w:val="23"/>
        </w:rPr>
        <w:t>Rezultatem</w:t>
      </w:r>
      <w:r w:rsidR="00102E08" w:rsidRPr="0054708D">
        <w:rPr>
          <w:rFonts w:ascii="Muli" w:hAnsi="Muli"/>
          <w:sz w:val="23"/>
          <w:szCs w:val="23"/>
        </w:rPr>
        <w:t xml:space="preserve"> </w:t>
      </w:r>
      <w:r w:rsidRPr="0054708D">
        <w:rPr>
          <w:rFonts w:ascii="Muli" w:hAnsi="Muli"/>
          <w:sz w:val="23"/>
          <w:szCs w:val="23"/>
        </w:rPr>
        <w:t xml:space="preserve">były wystawy w Polsce: </w:t>
      </w:r>
      <w:r w:rsidR="00D241E9" w:rsidRPr="0054708D">
        <w:rPr>
          <w:rFonts w:ascii="Muli" w:hAnsi="Muli"/>
          <w:sz w:val="23"/>
          <w:szCs w:val="23"/>
        </w:rPr>
        <w:t>„</w:t>
      </w:r>
      <w:proofErr w:type="spellStart"/>
      <w:r w:rsidR="00326EE8" w:rsidRPr="0054708D">
        <w:rPr>
          <w:rFonts w:ascii="Muli" w:eastAsia="Muli" w:hAnsi="Muli" w:cs="Muli"/>
          <w:sz w:val="23"/>
          <w:szCs w:val="23"/>
        </w:rPr>
        <w:t>Knowns-Unknowns</w:t>
      </w:r>
      <w:proofErr w:type="spellEnd"/>
      <w:r w:rsidR="00D241E9" w:rsidRPr="0054708D">
        <w:rPr>
          <w:rFonts w:ascii="Muli" w:hAnsi="Muli"/>
          <w:sz w:val="23"/>
          <w:szCs w:val="23"/>
        </w:rPr>
        <w:t xml:space="preserve">” </w:t>
      </w:r>
      <w:r w:rsidRPr="0054708D">
        <w:rPr>
          <w:rFonts w:ascii="Muli" w:hAnsi="Muli"/>
          <w:sz w:val="23"/>
          <w:szCs w:val="23"/>
        </w:rPr>
        <w:t xml:space="preserve">w Centrum im. Ludwika Zamenhofa w Białymstoku w ramach festiwalu </w:t>
      </w:r>
      <w:proofErr w:type="spellStart"/>
      <w:r w:rsidRPr="0054708D">
        <w:rPr>
          <w:rFonts w:ascii="Muli" w:hAnsi="Muli"/>
          <w:sz w:val="23"/>
          <w:szCs w:val="23"/>
        </w:rPr>
        <w:t>Interphoto</w:t>
      </w:r>
      <w:proofErr w:type="spellEnd"/>
      <w:r w:rsidRPr="0054708D">
        <w:rPr>
          <w:rFonts w:ascii="Muli" w:hAnsi="Muli"/>
          <w:sz w:val="23"/>
          <w:szCs w:val="23"/>
        </w:rPr>
        <w:t xml:space="preserve"> (2017), </w:t>
      </w:r>
      <w:r w:rsidR="00D241E9" w:rsidRPr="0054708D">
        <w:rPr>
          <w:rFonts w:ascii="Muli" w:hAnsi="Muli"/>
          <w:sz w:val="23"/>
          <w:szCs w:val="23"/>
        </w:rPr>
        <w:t>„</w:t>
      </w:r>
      <w:r w:rsidRPr="0054708D">
        <w:rPr>
          <w:rFonts w:ascii="Muli" w:hAnsi="Muli"/>
          <w:sz w:val="23"/>
          <w:szCs w:val="23"/>
        </w:rPr>
        <w:t>Montaże. Debora Vogel i nowa legenda miasta</w:t>
      </w:r>
      <w:r w:rsidR="00D241E9" w:rsidRPr="0054708D">
        <w:rPr>
          <w:rFonts w:ascii="Muli" w:hAnsi="Muli"/>
          <w:sz w:val="23"/>
          <w:szCs w:val="23"/>
        </w:rPr>
        <w:t>”</w:t>
      </w:r>
      <w:r w:rsidRPr="0054708D">
        <w:rPr>
          <w:rFonts w:ascii="Muli" w:hAnsi="Muli"/>
          <w:sz w:val="23"/>
          <w:szCs w:val="23"/>
        </w:rPr>
        <w:t xml:space="preserve"> w Muzeum Sztuki w Łodzi (2017), </w:t>
      </w:r>
      <w:r w:rsidR="00D241E9" w:rsidRPr="0054708D">
        <w:rPr>
          <w:rFonts w:ascii="Muli" w:hAnsi="Muli"/>
          <w:sz w:val="23"/>
          <w:szCs w:val="23"/>
        </w:rPr>
        <w:t>„</w:t>
      </w:r>
      <w:r w:rsidRPr="0054708D">
        <w:rPr>
          <w:rFonts w:ascii="Muli" w:hAnsi="Muli"/>
          <w:sz w:val="23"/>
          <w:szCs w:val="23"/>
        </w:rPr>
        <w:t>Eksperyment! Fotografia początku XX wieku we Lwowie oraz jej polscy i ukraińscy kontynuatorzy</w:t>
      </w:r>
      <w:r w:rsidR="00D241E9" w:rsidRPr="0054708D">
        <w:rPr>
          <w:rFonts w:ascii="Muli" w:hAnsi="Muli"/>
          <w:sz w:val="23"/>
          <w:szCs w:val="23"/>
        </w:rPr>
        <w:t>”</w:t>
      </w:r>
      <w:r w:rsidRPr="0054708D">
        <w:rPr>
          <w:rFonts w:ascii="Muli" w:hAnsi="Muli"/>
          <w:sz w:val="23"/>
          <w:szCs w:val="23"/>
        </w:rPr>
        <w:t xml:space="preserve"> w galeriach </w:t>
      </w:r>
      <w:proofErr w:type="spellStart"/>
      <w:r w:rsidRPr="0054708D">
        <w:rPr>
          <w:rFonts w:ascii="Muli" w:hAnsi="Muli"/>
          <w:sz w:val="23"/>
          <w:szCs w:val="23"/>
        </w:rPr>
        <w:t>Imaginarium</w:t>
      </w:r>
      <w:proofErr w:type="spellEnd"/>
      <w:r w:rsidRPr="0054708D">
        <w:rPr>
          <w:rFonts w:ascii="Muli" w:hAnsi="Muli"/>
          <w:sz w:val="23"/>
          <w:szCs w:val="23"/>
        </w:rPr>
        <w:t xml:space="preserve"> i Forum Fotografii w Łodzi (2018), </w:t>
      </w:r>
      <w:r w:rsidR="00D241E9" w:rsidRPr="0054708D">
        <w:rPr>
          <w:rFonts w:ascii="Muli" w:hAnsi="Muli"/>
          <w:sz w:val="23"/>
          <w:szCs w:val="23"/>
        </w:rPr>
        <w:t>„</w:t>
      </w:r>
      <w:proofErr w:type="spellStart"/>
      <w:r w:rsidRPr="0054708D">
        <w:rPr>
          <w:rFonts w:ascii="Muli" w:hAnsi="Muli"/>
          <w:sz w:val="23"/>
          <w:szCs w:val="23"/>
        </w:rPr>
        <w:t>Domowroty</w:t>
      </w:r>
      <w:proofErr w:type="spellEnd"/>
      <w:r w:rsidRPr="0054708D">
        <w:rPr>
          <w:rFonts w:ascii="Muli" w:hAnsi="Muli"/>
          <w:sz w:val="23"/>
          <w:szCs w:val="23"/>
        </w:rPr>
        <w:t xml:space="preserve"> / </w:t>
      </w:r>
      <w:proofErr w:type="spellStart"/>
      <w:r w:rsidRPr="0054708D">
        <w:rPr>
          <w:sz w:val="23"/>
          <w:szCs w:val="23"/>
        </w:rPr>
        <w:t>Повернення</w:t>
      </w:r>
      <w:proofErr w:type="spellEnd"/>
      <w:r w:rsidRPr="0054708D">
        <w:rPr>
          <w:rFonts w:ascii="Muli" w:hAnsi="Muli"/>
          <w:sz w:val="23"/>
          <w:szCs w:val="23"/>
        </w:rPr>
        <w:t xml:space="preserve"> / Homing. Włodzimierz Puchalski</w:t>
      </w:r>
      <w:r w:rsidR="00D241E9" w:rsidRPr="0054708D">
        <w:rPr>
          <w:rFonts w:ascii="Muli" w:hAnsi="Muli"/>
          <w:sz w:val="23"/>
          <w:szCs w:val="23"/>
        </w:rPr>
        <w:t>”</w:t>
      </w:r>
      <w:r w:rsidRPr="0054708D">
        <w:rPr>
          <w:rFonts w:ascii="Muli" w:hAnsi="Muli"/>
          <w:sz w:val="23"/>
          <w:szCs w:val="23"/>
        </w:rPr>
        <w:t xml:space="preserve"> w Międzynarodowym Centrum Kultury w Krakowie (2022)</w:t>
      </w:r>
      <w:r w:rsidR="00326EE8" w:rsidRPr="0054708D">
        <w:rPr>
          <w:rFonts w:ascii="Muli" w:hAnsi="Muli"/>
          <w:sz w:val="23"/>
          <w:szCs w:val="23"/>
        </w:rPr>
        <w:t xml:space="preserve">, </w:t>
      </w:r>
      <w:r w:rsidR="00C40440" w:rsidRPr="0054708D">
        <w:rPr>
          <w:rFonts w:ascii="Muli" w:hAnsi="Muli"/>
          <w:sz w:val="23"/>
          <w:szCs w:val="23"/>
        </w:rPr>
        <w:t>a także „</w:t>
      </w:r>
      <w:r w:rsidR="00326EE8" w:rsidRPr="0054708D">
        <w:rPr>
          <w:rFonts w:ascii="Muli" w:eastAsia="Muli" w:hAnsi="Muli" w:cs="Muli"/>
          <w:sz w:val="23"/>
          <w:szCs w:val="23"/>
        </w:rPr>
        <w:t>Lwowianki</w:t>
      </w:r>
      <w:r w:rsidR="0054708D">
        <w:rPr>
          <w:rFonts w:ascii="Muli" w:eastAsia="Muli" w:hAnsi="Muli" w:cs="Muli"/>
          <w:sz w:val="23"/>
          <w:szCs w:val="23"/>
        </w:rPr>
        <w:t xml:space="preserve"> </w:t>
      </w:r>
      <w:r w:rsidR="00326EE8" w:rsidRPr="0054708D">
        <w:rPr>
          <w:rFonts w:ascii="Muli" w:eastAsia="Muli" w:hAnsi="Muli" w:cs="Muli"/>
          <w:sz w:val="23"/>
          <w:szCs w:val="23"/>
        </w:rPr>
        <w:t>/</w:t>
      </w:r>
      <w:r w:rsidR="0054708D">
        <w:rPr>
          <w:rFonts w:ascii="Muli" w:eastAsia="Muli" w:hAnsi="Muli" w:cs="Muli"/>
          <w:sz w:val="23"/>
          <w:szCs w:val="23"/>
        </w:rPr>
        <w:t xml:space="preserve"> </w:t>
      </w:r>
      <w:proofErr w:type="spellStart"/>
      <w:r w:rsidR="00102E08" w:rsidRPr="00102E08">
        <w:rPr>
          <w:rFonts w:eastAsia="Muli"/>
          <w:sz w:val="23"/>
          <w:szCs w:val="23"/>
        </w:rPr>
        <w:t>Львів</w:t>
      </w:r>
      <w:r w:rsidR="00102E08" w:rsidRPr="00102E08">
        <w:rPr>
          <w:rFonts w:ascii="Muli" w:eastAsia="Muli" w:hAnsi="Muli" w:cs="Muli"/>
          <w:sz w:val="23"/>
          <w:szCs w:val="23"/>
        </w:rPr>
        <w:t>ʼ</w:t>
      </w:r>
      <w:r w:rsidR="00102E08" w:rsidRPr="00102E08">
        <w:rPr>
          <w:rFonts w:eastAsia="Muli"/>
          <w:sz w:val="23"/>
          <w:szCs w:val="23"/>
        </w:rPr>
        <w:t>янки</w:t>
      </w:r>
      <w:proofErr w:type="spellEnd"/>
      <w:r w:rsidR="00326EE8" w:rsidRPr="0054708D">
        <w:rPr>
          <w:rFonts w:ascii="Muli" w:eastAsia="Muli" w:hAnsi="Muli" w:cs="Muli"/>
          <w:sz w:val="23"/>
          <w:szCs w:val="23"/>
        </w:rPr>
        <w:t>” w Muzeum Narodowym w Krakowie (2025)</w:t>
      </w:r>
      <w:r w:rsidRPr="0054708D">
        <w:rPr>
          <w:rFonts w:ascii="Muli" w:hAnsi="Muli"/>
          <w:sz w:val="23"/>
          <w:szCs w:val="23"/>
        </w:rPr>
        <w:t>.</w:t>
      </w:r>
    </w:p>
    <w:p w14:paraId="63A41088" w14:textId="633E50C1" w:rsidR="008B0F53" w:rsidRPr="0054708D" w:rsidRDefault="008B0F53" w:rsidP="00A772D7">
      <w:pPr>
        <w:spacing w:line="360" w:lineRule="auto"/>
        <w:rPr>
          <w:rFonts w:ascii="Muli" w:hAnsi="Muli"/>
          <w:sz w:val="23"/>
          <w:szCs w:val="23"/>
        </w:rPr>
      </w:pPr>
      <w:r w:rsidRPr="0054708D">
        <w:rPr>
          <w:rFonts w:ascii="Muli" w:hAnsi="Muli"/>
          <w:sz w:val="23"/>
          <w:szCs w:val="23"/>
        </w:rPr>
        <w:t xml:space="preserve">Jest autorem tekstów w katalogach wystaw i publikacjach towarzyszących projektom badawczym realizowanym w Polsce i Ukrainie. Wśród nich znajdują się m.in.: </w:t>
      </w:r>
      <w:r w:rsidR="00D241E9" w:rsidRPr="0054708D">
        <w:rPr>
          <w:rFonts w:ascii="Muli" w:hAnsi="Muli"/>
          <w:sz w:val="23"/>
          <w:szCs w:val="23"/>
        </w:rPr>
        <w:t>„</w:t>
      </w:r>
      <w:r w:rsidRPr="0054708D">
        <w:rPr>
          <w:rFonts w:ascii="Muli" w:hAnsi="Muli"/>
          <w:sz w:val="23"/>
          <w:szCs w:val="23"/>
        </w:rPr>
        <w:t>Lwów. Miasto, architektura, modernizm</w:t>
      </w:r>
      <w:r w:rsidR="00D241E9" w:rsidRPr="0054708D">
        <w:rPr>
          <w:rFonts w:ascii="Muli" w:hAnsi="Muli"/>
          <w:sz w:val="23"/>
          <w:szCs w:val="23"/>
        </w:rPr>
        <w:t>”</w:t>
      </w:r>
      <w:r w:rsidRPr="0054708D">
        <w:rPr>
          <w:rFonts w:ascii="Muli" w:hAnsi="Muli"/>
          <w:sz w:val="23"/>
          <w:szCs w:val="23"/>
        </w:rPr>
        <w:t xml:space="preserve"> (Muzeum Architektury we Wrocławiu, 2016), </w:t>
      </w:r>
      <w:r w:rsidR="00D241E9" w:rsidRPr="0054708D">
        <w:rPr>
          <w:rFonts w:ascii="Muli" w:hAnsi="Muli"/>
          <w:sz w:val="23"/>
          <w:szCs w:val="23"/>
        </w:rPr>
        <w:t>„</w:t>
      </w:r>
      <w:r w:rsidRPr="0054708D">
        <w:rPr>
          <w:rFonts w:ascii="Muli" w:hAnsi="Muli"/>
          <w:sz w:val="23"/>
          <w:szCs w:val="23"/>
        </w:rPr>
        <w:t>Awangarda i państwo</w:t>
      </w:r>
      <w:r w:rsidR="00D241E9" w:rsidRPr="0054708D">
        <w:rPr>
          <w:rFonts w:ascii="Muli" w:hAnsi="Muli"/>
          <w:sz w:val="23"/>
          <w:szCs w:val="23"/>
        </w:rPr>
        <w:t xml:space="preserve">” </w:t>
      </w:r>
      <w:r w:rsidRPr="0054708D">
        <w:rPr>
          <w:rFonts w:ascii="Muli" w:hAnsi="Muli"/>
          <w:sz w:val="23"/>
          <w:szCs w:val="23"/>
        </w:rPr>
        <w:t xml:space="preserve">(Muzeum Sztuki w Łodzi, 2018), </w:t>
      </w:r>
      <w:r w:rsidR="00D241E9" w:rsidRPr="0054708D">
        <w:rPr>
          <w:rFonts w:ascii="Muli" w:hAnsi="Muli"/>
          <w:sz w:val="23"/>
          <w:szCs w:val="23"/>
        </w:rPr>
        <w:t>„</w:t>
      </w:r>
      <w:r w:rsidRPr="0054708D">
        <w:rPr>
          <w:rFonts w:ascii="Muli" w:hAnsi="Muli"/>
          <w:sz w:val="23"/>
          <w:szCs w:val="23"/>
        </w:rPr>
        <w:t>Grupa Krakowska 1932–1937</w:t>
      </w:r>
      <w:r w:rsidR="00D241E9" w:rsidRPr="0054708D">
        <w:rPr>
          <w:rFonts w:ascii="Muli" w:hAnsi="Muli"/>
          <w:sz w:val="23"/>
          <w:szCs w:val="23"/>
        </w:rPr>
        <w:t>”</w:t>
      </w:r>
      <w:r w:rsidRPr="0054708D">
        <w:rPr>
          <w:rFonts w:ascii="Muli" w:hAnsi="Muli"/>
          <w:sz w:val="23"/>
          <w:szCs w:val="23"/>
        </w:rPr>
        <w:t xml:space="preserve"> (Muzeum Narodowe we Wrocławiu, 2018 / Muzeum Narodowe w Krakowie, 2019) oraz projekt wystawienniczy </w:t>
      </w:r>
      <w:r w:rsidR="00D241E9" w:rsidRPr="0054708D">
        <w:rPr>
          <w:rFonts w:ascii="Muli" w:hAnsi="Muli"/>
          <w:sz w:val="23"/>
          <w:szCs w:val="23"/>
        </w:rPr>
        <w:t>„</w:t>
      </w:r>
      <w:proofErr w:type="spellStart"/>
      <w:r w:rsidRPr="0054708D">
        <w:rPr>
          <w:sz w:val="23"/>
          <w:szCs w:val="23"/>
        </w:rPr>
        <w:t>Футуромарення</w:t>
      </w:r>
      <w:proofErr w:type="spellEnd"/>
      <w:r w:rsidRPr="0054708D">
        <w:rPr>
          <w:rFonts w:ascii="Muli" w:hAnsi="Muli"/>
          <w:sz w:val="23"/>
          <w:szCs w:val="23"/>
        </w:rPr>
        <w:t xml:space="preserve"> / </w:t>
      </w:r>
      <w:proofErr w:type="spellStart"/>
      <w:r w:rsidRPr="0054708D">
        <w:rPr>
          <w:rFonts w:ascii="Muli" w:hAnsi="Muli"/>
          <w:sz w:val="23"/>
          <w:szCs w:val="23"/>
        </w:rPr>
        <w:t>Futuromarennia</w:t>
      </w:r>
      <w:proofErr w:type="spellEnd"/>
      <w:r w:rsidR="00D241E9" w:rsidRPr="0054708D">
        <w:rPr>
          <w:rFonts w:ascii="Muli" w:hAnsi="Muli"/>
          <w:sz w:val="23"/>
          <w:szCs w:val="23"/>
        </w:rPr>
        <w:t xml:space="preserve">” </w:t>
      </w:r>
      <w:r w:rsidRPr="0054708D">
        <w:rPr>
          <w:rFonts w:ascii="Muli" w:hAnsi="Muli"/>
          <w:sz w:val="23"/>
          <w:szCs w:val="23"/>
        </w:rPr>
        <w:t>poświęcony ukraińskiemu futuryzmowi (</w:t>
      </w:r>
      <w:proofErr w:type="spellStart"/>
      <w:r w:rsidRPr="0054708D">
        <w:rPr>
          <w:rFonts w:ascii="Muli" w:hAnsi="Muli"/>
          <w:sz w:val="23"/>
          <w:szCs w:val="23"/>
        </w:rPr>
        <w:t>Mystećkyj</w:t>
      </w:r>
      <w:proofErr w:type="spellEnd"/>
      <w:r w:rsidRPr="0054708D">
        <w:rPr>
          <w:rFonts w:ascii="Muli" w:hAnsi="Muli"/>
          <w:sz w:val="23"/>
          <w:szCs w:val="23"/>
        </w:rPr>
        <w:t xml:space="preserve"> Arsenał w Kijowie, 2021 / KUMU w Tallinnie, 2023).</w:t>
      </w:r>
    </w:p>
    <w:p w14:paraId="4EDA2F62" w14:textId="77777777" w:rsidR="006329C9" w:rsidRPr="00E0572B" w:rsidRDefault="006329C9">
      <w:pPr>
        <w:spacing w:line="360" w:lineRule="auto"/>
        <w:rPr>
          <w:rFonts w:ascii="Muli" w:hAnsi="Muli"/>
          <w:sz w:val="23"/>
          <w:szCs w:val="23"/>
        </w:rPr>
      </w:pPr>
    </w:p>
    <w:p w14:paraId="2358ABCE" w14:textId="77777777" w:rsidR="00D93D30" w:rsidRPr="00E0572B" w:rsidRDefault="00D93D30">
      <w:pPr>
        <w:spacing w:line="360" w:lineRule="auto"/>
        <w:rPr>
          <w:rFonts w:ascii="Muli" w:hAnsi="Muli"/>
          <w:sz w:val="23"/>
          <w:szCs w:val="23"/>
        </w:rPr>
      </w:pPr>
    </w:p>
    <w:p w14:paraId="60F00C26" w14:textId="171D0C7C" w:rsidR="00E0572B" w:rsidRDefault="00E0572B">
      <w:pPr>
        <w:spacing w:line="360" w:lineRule="auto"/>
        <w:rPr>
          <w:rFonts w:ascii="Muli" w:hAnsi="Muli"/>
          <w:sz w:val="23"/>
          <w:szCs w:val="23"/>
        </w:rPr>
      </w:pPr>
    </w:p>
    <w:p w14:paraId="50749FBA" w14:textId="252082A1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6B402F14" w14:textId="185B153E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794AB27A" w14:textId="41ADF30C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4951EF99" w14:textId="67618B0F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2420AD6C" w14:textId="14A9BC16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4EA16624" w14:textId="20D85E3A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5A0BB307" w14:textId="5777C7E4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65181DF3" w14:textId="77777777" w:rsidR="00B97050" w:rsidRDefault="00B97050">
      <w:pPr>
        <w:spacing w:line="360" w:lineRule="auto"/>
        <w:rPr>
          <w:rFonts w:ascii="Muli" w:hAnsi="Muli"/>
          <w:sz w:val="23"/>
          <w:szCs w:val="23"/>
        </w:rPr>
      </w:pPr>
    </w:p>
    <w:p w14:paraId="716B1F41" w14:textId="77777777" w:rsidR="0054708D" w:rsidRDefault="0054708D">
      <w:pPr>
        <w:spacing w:line="360" w:lineRule="auto"/>
        <w:rPr>
          <w:rFonts w:ascii="Muli" w:hAnsi="Muli"/>
          <w:sz w:val="23"/>
          <w:szCs w:val="23"/>
        </w:rPr>
      </w:pPr>
    </w:p>
    <w:p w14:paraId="71B03AA7" w14:textId="77777777" w:rsidR="007D3882" w:rsidRDefault="007D3882">
      <w:pPr>
        <w:spacing w:line="360" w:lineRule="auto"/>
        <w:rPr>
          <w:rFonts w:ascii="Muli" w:hAnsi="Muli"/>
          <w:sz w:val="23"/>
          <w:szCs w:val="23"/>
        </w:rPr>
      </w:pPr>
    </w:p>
    <w:p w14:paraId="796E88C6" w14:textId="4AD60754" w:rsidR="007D3882" w:rsidRDefault="007D3882">
      <w:pPr>
        <w:spacing w:line="360" w:lineRule="auto"/>
        <w:rPr>
          <w:rFonts w:ascii="Muli" w:hAnsi="Muli"/>
          <w:sz w:val="23"/>
          <w:szCs w:val="23"/>
        </w:rPr>
      </w:pPr>
      <w:bookmarkStart w:id="0" w:name="_GoBack"/>
      <w:bookmarkEnd w:id="0"/>
    </w:p>
    <w:p w14:paraId="3D989A2F" w14:textId="2A577D4C" w:rsidR="00D93D30" w:rsidRPr="00E0572B" w:rsidRDefault="00433863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 xml:space="preserve">Mecenasem MuFo jest firma </w:t>
      </w:r>
      <w:r w:rsidRPr="00E0572B">
        <w:rPr>
          <w:rFonts w:ascii="Muli" w:hAnsi="Muli"/>
          <w:b/>
          <w:sz w:val="23"/>
          <w:szCs w:val="23"/>
        </w:rPr>
        <w:t>RE-</w:t>
      </w:r>
      <w:proofErr w:type="spellStart"/>
      <w:r w:rsidRPr="00E0572B">
        <w:rPr>
          <w:rFonts w:ascii="Muli" w:hAnsi="Muli"/>
          <w:b/>
          <w:sz w:val="23"/>
          <w:szCs w:val="23"/>
        </w:rPr>
        <w:t>Bau</w:t>
      </w:r>
      <w:proofErr w:type="spellEnd"/>
      <w:r w:rsidRPr="00E0572B">
        <w:rPr>
          <w:rFonts w:ascii="Muli" w:hAnsi="Muli"/>
          <w:sz w:val="23"/>
          <w:szCs w:val="23"/>
        </w:rPr>
        <w:br/>
      </w:r>
      <w:r w:rsidRPr="00E0572B">
        <w:rPr>
          <w:rFonts w:ascii="Muli" w:hAnsi="Muli"/>
          <w:sz w:val="23"/>
          <w:szCs w:val="23"/>
        </w:rPr>
        <w:br/>
      </w:r>
      <w:r w:rsidRPr="009F300A">
        <w:rPr>
          <w:rFonts w:ascii="Muli" w:hAnsi="Muli"/>
          <w:noProof/>
          <w:sz w:val="23"/>
          <w:szCs w:val="23"/>
          <w:lang w:val="pl-PL"/>
        </w:rPr>
        <w:drawing>
          <wp:inline distT="0" distB="0" distL="0" distR="0" wp14:anchorId="0490D3F7" wp14:editId="783ADBB4">
            <wp:extent cx="1095375" cy="337528"/>
            <wp:effectExtent l="0" t="0" r="0" b="5715"/>
            <wp:docPr id="1" name="Obraz 1" descr="C:\Users\aszymska\Downloads\logo RE-Bau bez tł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zymska\Downloads\logo RE-Bau bez tł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054" cy="358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FCB60" w14:textId="6A22381B" w:rsidR="00D93D30" w:rsidRDefault="00D93D30">
      <w:pPr>
        <w:spacing w:line="360" w:lineRule="auto"/>
        <w:rPr>
          <w:rFonts w:ascii="Muli" w:hAnsi="Muli"/>
          <w:sz w:val="23"/>
          <w:szCs w:val="23"/>
        </w:rPr>
      </w:pPr>
    </w:p>
    <w:p w14:paraId="3DCF5806" w14:textId="5670AD74" w:rsidR="00B65A1E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3BBB1BB9" w14:textId="14236738" w:rsidR="00B65A1E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2D3B8F1C" w14:textId="60EDEEC0" w:rsidR="00B65A1E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31D692A9" w14:textId="0FC52627" w:rsidR="00B65A1E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195567F5" w14:textId="7C81E7E9" w:rsidR="00B65A1E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1EAAC18B" w14:textId="17CFBA8E" w:rsidR="00B65A1E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173490E3" w14:textId="77777777" w:rsidR="00B65A1E" w:rsidRPr="00E0572B" w:rsidRDefault="00B65A1E">
      <w:pPr>
        <w:spacing w:line="360" w:lineRule="auto"/>
        <w:rPr>
          <w:rFonts w:ascii="Muli" w:hAnsi="Muli"/>
          <w:sz w:val="23"/>
          <w:szCs w:val="23"/>
        </w:rPr>
      </w:pPr>
    </w:p>
    <w:p w14:paraId="677243F0" w14:textId="77777777" w:rsidR="003355DB" w:rsidRPr="00E0572B" w:rsidRDefault="003355DB">
      <w:pPr>
        <w:spacing w:line="360" w:lineRule="auto"/>
        <w:rPr>
          <w:rFonts w:ascii="Muli" w:hAnsi="Muli"/>
          <w:sz w:val="23"/>
          <w:szCs w:val="23"/>
        </w:rPr>
      </w:pPr>
    </w:p>
    <w:p w14:paraId="25A53FC8" w14:textId="77777777" w:rsidR="00A808F7" w:rsidRPr="00E0572B" w:rsidRDefault="00A808F7">
      <w:pPr>
        <w:spacing w:line="360" w:lineRule="auto"/>
        <w:rPr>
          <w:rFonts w:ascii="Muli" w:hAnsi="Muli"/>
          <w:b/>
          <w:sz w:val="23"/>
          <w:szCs w:val="23"/>
        </w:rPr>
      </w:pPr>
      <w:r w:rsidRPr="00E0572B">
        <w:rPr>
          <w:rFonts w:ascii="Muli" w:hAnsi="Muli"/>
          <w:b/>
          <w:sz w:val="23"/>
          <w:szCs w:val="23"/>
        </w:rPr>
        <w:t xml:space="preserve">KONTAKT DLA MEDIÓW </w:t>
      </w:r>
    </w:p>
    <w:p w14:paraId="4F8C9D38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</w:p>
    <w:p w14:paraId="607844B5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>Olga Łuczyńska-Gawron</w:t>
      </w:r>
    </w:p>
    <w:p w14:paraId="00F0CC05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>Główna specjalistka ds. komunikacji</w:t>
      </w:r>
    </w:p>
    <w:p w14:paraId="30CF7D63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>Tel.: +48 797 378 061</w:t>
      </w:r>
    </w:p>
    <w:p w14:paraId="230A00D5" w14:textId="77777777" w:rsidR="00A808F7" w:rsidRPr="00E0572B" w:rsidRDefault="003B1514">
      <w:pPr>
        <w:spacing w:line="360" w:lineRule="auto"/>
        <w:rPr>
          <w:rFonts w:ascii="Muli" w:hAnsi="Muli"/>
          <w:sz w:val="23"/>
          <w:szCs w:val="23"/>
        </w:rPr>
      </w:pPr>
      <w:hyperlink r:id="rId9" w:history="1">
        <w:r w:rsidR="00A808F7" w:rsidRPr="00E0572B">
          <w:rPr>
            <w:rStyle w:val="Hipercze"/>
            <w:rFonts w:ascii="Muli" w:hAnsi="Muli"/>
            <w:sz w:val="23"/>
            <w:szCs w:val="23"/>
          </w:rPr>
          <w:t>olga.luczynska@mufo.krakow.pl</w:t>
        </w:r>
      </w:hyperlink>
    </w:p>
    <w:p w14:paraId="51CE9D65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</w:p>
    <w:p w14:paraId="7E78FBC0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>Alicja Szymska</w:t>
      </w:r>
    </w:p>
    <w:p w14:paraId="025EE4FF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>Kierowniczka</w:t>
      </w:r>
      <w:r w:rsidR="00E13E49" w:rsidRPr="00E0572B">
        <w:rPr>
          <w:rFonts w:ascii="Muli" w:hAnsi="Muli"/>
          <w:sz w:val="23"/>
          <w:szCs w:val="23"/>
        </w:rPr>
        <w:t xml:space="preserve"> Działu Komunikacji i Publiczności</w:t>
      </w:r>
    </w:p>
    <w:p w14:paraId="0D83C203" w14:textId="77777777" w:rsidR="00A808F7" w:rsidRPr="00E0572B" w:rsidRDefault="00A808F7">
      <w:pPr>
        <w:spacing w:line="360" w:lineRule="auto"/>
        <w:rPr>
          <w:rFonts w:ascii="Muli" w:hAnsi="Muli"/>
          <w:sz w:val="23"/>
          <w:szCs w:val="23"/>
        </w:rPr>
      </w:pPr>
      <w:r w:rsidRPr="00E0572B">
        <w:rPr>
          <w:rFonts w:ascii="Muli" w:hAnsi="Muli"/>
          <w:sz w:val="23"/>
          <w:szCs w:val="23"/>
        </w:rPr>
        <w:t>Tel.: +48 503 869 431</w:t>
      </w:r>
    </w:p>
    <w:p w14:paraId="12B6A97D" w14:textId="77777777" w:rsidR="00FC5399" w:rsidRPr="00E0572B" w:rsidRDefault="003B1514">
      <w:pPr>
        <w:spacing w:line="360" w:lineRule="auto"/>
        <w:rPr>
          <w:rFonts w:ascii="Muli" w:hAnsi="Muli"/>
          <w:sz w:val="23"/>
          <w:szCs w:val="23"/>
        </w:rPr>
      </w:pPr>
      <w:hyperlink r:id="rId10" w:history="1">
        <w:r w:rsidR="00A808F7" w:rsidRPr="00E0572B">
          <w:rPr>
            <w:rStyle w:val="Hipercze"/>
            <w:rFonts w:ascii="Muli" w:hAnsi="Muli"/>
            <w:sz w:val="23"/>
            <w:szCs w:val="23"/>
          </w:rPr>
          <w:t>alicja.szymska@mufo.krakow.pl</w:t>
        </w:r>
      </w:hyperlink>
    </w:p>
    <w:sectPr w:rsidR="00FC5399" w:rsidRPr="00E0572B">
      <w:headerReference w:type="default" r:id="rId11"/>
      <w:footerReference w:type="default" r:id="rId12"/>
      <w:pgSz w:w="11906" w:h="16838"/>
      <w:pgMar w:top="1135" w:right="1418" w:bottom="2268" w:left="1418" w:header="227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13F5B7" w14:textId="77777777" w:rsidR="008E727E" w:rsidRDefault="008E727E">
      <w:r>
        <w:separator/>
      </w:r>
    </w:p>
  </w:endnote>
  <w:endnote w:type="continuationSeparator" w:id="0">
    <w:p w14:paraId="0F5CC780" w14:textId="77777777" w:rsidR="008E727E" w:rsidRDefault="008E72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858D1534-76B7-4518-89B6-4DEEB489A2AD}"/>
    <w:embedBold r:id="rId2" w:fontKey="{A69B8415-AECA-470C-8F6E-1643BAD7A1D0}"/>
    <w:embedItalic r:id="rId3" w:fontKey="{2754F393-5863-4A17-BC52-06EADE430761}"/>
    <w:embedBoldItalic r:id="rId4" w:fontKey="{CC084D79-88B2-465D-96F1-443DF270C37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C7D58F8E-FCE4-4E80-A272-EBCA20712024}"/>
  </w:font>
  <w:font w:name="TT Commons">
    <w:altName w:val="Times New Roman"/>
    <w:panose1 w:val="00000000000000000000"/>
    <w:charset w:val="00"/>
    <w:family w:val="modern"/>
    <w:notTrueType/>
    <w:pitch w:val="variable"/>
    <w:sig w:usb0="A000022F" w:usb1="5000004B" w:usb2="00000000" w:usb3="00000000" w:csb0="00000097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9B6ACF9C-FD29-45BB-8917-A47B4D149EA0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73465D96-79D5-4924-A590-9427958F2322}"/>
  </w:font>
  <w:font w:name="Arial Unicode MS">
    <w:altName w:val="Arial"/>
    <w:panose1 w:val="020B0604020202020204"/>
    <w:charset w:val="00"/>
    <w:family w:val="roman"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EB6976CE-2B44-402D-AF13-48CB1B5C09E8}"/>
  </w:font>
  <w:font w:name="Helvetica Neue">
    <w:altName w:val="Times New Roman"/>
    <w:charset w:val="00"/>
    <w:family w:val="roman"/>
    <w:pitch w:val="default"/>
  </w:font>
  <w:font w:name="Muli">
    <w:panose1 w:val="00000500000000000000"/>
    <w:charset w:val="EE"/>
    <w:family w:val="auto"/>
    <w:pitch w:val="variable"/>
    <w:sig w:usb0="20000007" w:usb1="00000001" w:usb2="00000000" w:usb3="00000000" w:csb0="00000193" w:csb1="00000000"/>
    <w:embedRegular r:id="rId9" w:fontKey="{C14D597E-6613-44A6-9FA7-1FAABAE1D6DB}"/>
    <w:embedBold r:id="rId10" w:fontKey="{E759F0AA-9A06-4EFF-9F6B-2E1CE4DD939F}"/>
    <w:embedBoldItalic r:id="rId11" w:fontKey="{8F66CEAC-5010-41FC-942E-15E6588B6CB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71BB78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5E31A8EF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322AB776" w14:textId="77777777" w:rsidR="00973C75" w:rsidRDefault="00DA5058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noProof/>
        <w:lang w:val="pl-PL"/>
      </w:rPr>
      <w:drawing>
        <wp:anchor distT="0" distB="0" distL="0" distR="0" simplePos="0" relativeHeight="251659264" behindDoc="1" locked="0" layoutInCell="1" hidden="0" allowOverlap="1" wp14:anchorId="40EAF469" wp14:editId="10AF3B69">
          <wp:simplePos x="0" y="0"/>
          <wp:positionH relativeFrom="column">
            <wp:posOffset>-890905</wp:posOffset>
          </wp:positionH>
          <wp:positionV relativeFrom="paragraph">
            <wp:posOffset>181643</wp:posOffset>
          </wp:positionV>
          <wp:extent cx="7541153" cy="1482661"/>
          <wp:effectExtent l="0" t="0" r="0" b="0"/>
          <wp:wrapNone/>
          <wp:docPr id="6" name="image1.png" descr="Obraz zawierający czarne, zrzut ekranu, ciemność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czarne, zrzut ekranu, ciemność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41153" cy="1482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BCCED28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6FB2CF5A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39C995E6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0588691B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5D34EE66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52AAA4BB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777E866D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  <w:p w14:paraId="4BF80466" w14:textId="77777777" w:rsidR="00973C75" w:rsidRDefault="00973C7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EA7CAA" w14:textId="77777777" w:rsidR="008E727E" w:rsidRDefault="008E727E">
      <w:r>
        <w:separator/>
      </w:r>
    </w:p>
  </w:footnote>
  <w:footnote w:type="continuationSeparator" w:id="0">
    <w:p w14:paraId="6810070E" w14:textId="77777777" w:rsidR="008E727E" w:rsidRDefault="008E72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3DFFEE" w14:textId="77777777" w:rsidR="00973C75" w:rsidRDefault="00DA5058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noProof/>
        <w:lang w:val="pl-PL"/>
      </w:rPr>
      <w:drawing>
        <wp:anchor distT="0" distB="0" distL="114300" distR="114300" simplePos="0" relativeHeight="251658240" behindDoc="0" locked="0" layoutInCell="1" hidden="0" allowOverlap="1" wp14:anchorId="5B9D621E" wp14:editId="3FC9EF37">
          <wp:simplePos x="0" y="0"/>
          <wp:positionH relativeFrom="column">
            <wp:posOffset>-881379</wp:posOffset>
          </wp:positionH>
          <wp:positionV relativeFrom="paragraph">
            <wp:posOffset>-163194</wp:posOffset>
          </wp:positionV>
          <wp:extent cx="1419225" cy="1123950"/>
          <wp:effectExtent l="0" t="0" r="0" b="0"/>
          <wp:wrapSquare wrapText="bothSides" distT="0" distB="0" distL="114300" distR="114300"/>
          <wp:docPr id="5" name="image2.png" descr="Obraz zawierający czarne, ciemność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Obraz zawierający czarne, ciemność&#10;&#10;Opis wygenerowany automatycznie"/>
                  <pic:cNvPicPr preferRelativeResize="0"/>
                </pic:nvPicPr>
                <pic:blipFill>
                  <a:blip r:embed="rId1"/>
                  <a:srcRect r="81149" b="16193"/>
                  <a:stretch>
                    <a:fillRect/>
                  </a:stretch>
                </pic:blipFill>
                <pic:spPr>
                  <a:xfrm>
                    <a:off x="0" y="0"/>
                    <a:ext cx="1419225" cy="11239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3C75"/>
    <w:rsid w:val="0006387B"/>
    <w:rsid w:val="000858B7"/>
    <w:rsid w:val="000C6657"/>
    <w:rsid w:val="000D4A7E"/>
    <w:rsid w:val="000E332D"/>
    <w:rsid w:val="000E7837"/>
    <w:rsid w:val="00102E08"/>
    <w:rsid w:val="0011683E"/>
    <w:rsid w:val="00154678"/>
    <w:rsid w:val="00157EE2"/>
    <w:rsid w:val="001D5798"/>
    <w:rsid w:val="001D6120"/>
    <w:rsid w:val="001F2DCD"/>
    <w:rsid w:val="00255387"/>
    <w:rsid w:val="00282D08"/>
    <w:rsid w:val="002A225B"/>
    <w:rsid w:val="002A371B"/>
    <w:rsid w:val="002A3E5C"/>
    <w:rsid w:val="002A7EA9"/>
    <w:rsid w:val="002E6E87"/>
    <w:rsid w:val="00326EE8"/>
    <w:rsid w:val="003355DB"/>
    <w:rsid w:val="00341327"/>
    <w:rsid w:val="00376404"/>
    <w:rsid w:val="003B1514"/>
    <w:rsid w:val="003E55A4"/>
    <w:rsid w:val="00433863"/>
    <w:rsid w:val="00445068"/>
    <w:rsid w:val="004642F9"/>
    <w:rsid w:val="004707D3"/>
    <w:rsid w:val="0047089C"/>
    <w:rsid w:val="004729B9"/>
    <w:rsid w:val="00473D22"/>
    <w:rsid w:val="00477DB8"/>
    <w:rsid w:val="004A5A85"/>
    <w:rsid w:val="004A70A6"/>
    <w:rsid w:val="004B1DCD"/>
    <w:rsid w:val="004B6E5B"/>
    <w:rsid w:val="004D3E7D"/>
    <w:rsid w:val="004D472A"/>
    <w:rsid w:val="004F4F73"/>
    <w:rsid w:val="00523DC4"/>
    <w:rsid w:val="0054708D"/>
    <w:rsid w:val="00557DCF"/>
    <w:rsid w:val="00562717"/>
    <w:rsid w:val="0057146E"/>
    <w:rsid w:val="005E21E3"/>
    <w:rsid w:val="00623AEB"/>
    <w:rsid w:val="006329C9"/>
    <w:rsid w:val="00680C58"/>
    <w:rsid w:val="006A7C56"/>
    <w:rsid w:val="00703AFB"/>
    <w:rsid w:val="00726B13"/>
    <w:rsid w:val="00733E1C"/>
    <w:rsid w:val="007425F4"/>
    <w:rsid w:val="007A5383"/>
    <w:rsid w:val="007A7224"/>
    <w:rsid w:val="007B068C"/>
    <w:rsid w:val="007D36FB"/>
    <w:rsid w:val="007D3882"/>
    <w:rsid w:val="007F5215"/>
    <w:rsid w:val="008053B9"/>
    <w:rsid w:val="00825A0A"/>
    <w:rsid w:val="008402F7"/>
    <w:rsid w:val="008644C1"/>
    <w:rsid w:val="00881362"/>
    <w:rsid w:val="008A45B3"/>
    <w:rsid w:val="008B0F53"/>
    <w:rsid w:val="008C2145"/>
    <w:rsid w:val="008E727E"/>
    <w:rsid w:val="00905E85"/>
    <w:rsid w:val="00924521"/>
    <w:rsid w:val="00966DDB"/>
    <w:rsid w:val="00973C75"/>
    <w:rsid w:val="00991593"/>
    <w:rsid w:val="009C56A6"/>
    <w:rsid w:val="009D2476"/>
    <w:rsid w:val="009E78C8"/>
    <w:rsid w:val="009F300A"/>
    <w:rsid w:val="009F4063"/>
    <w:rsid w:val="009F5F7E"/>
    <w:rsid w:val="00A718C4"/>
    <w:rsid w:val="00A772D7"/>
    <w:rsid w:val="00A808F7"/>
    <w:rsid w:val="00AB06AF"/>
    <w:rsid w:val="00AB438B"/>
    <w:rsid w:val="00AC3634"/>
    <w:rsid w:val="00AC66F9"/>
    <w:rsid w:val="00AF3E91"/>
    <w:rsid w:val="00B125B8"/>
    <w:rsid w:val="00B163FB"/>
    <w:rsid w:val="00B46A18"/>
    <w:rsid w:val="00B65A1E"/>
    <w:rsid w:val="00B82EC7"/>
    <w:rsid w:val="00B97050"/>
    <w:rsid w:val="00BE7A64"/>
    <w:rsid w:val="00C32E9A"/>
    <w:rsid w:val="00C40440"/>
    <w:rsid w:val="00C47402"/>
    <w:rsid w:val="00C50657"/>
    <w:rsid w:val="00CA6B9E"/>
    <w:rsid w:val="00CC3307"/>
    <w:rsid w:val="00CD08A1"/>
    <w:rsid w:val="00CD5C12"/>
    <w:rsid w:val="00CF65F0"/>
    <w:rsid w:val="00D02C96"/>
    <w:rsid w:val="00D0572B"/>
    <w:rsid w:val="00D241E9"/>
    <w:rsid w:val="00D350E3"/>
    <w:rsid w:val="00D7280C"/>
    <w:rsid w:val="00D93A1F"/>
    <w:rsid w:val="00D93D30"/>
    <w:rsid w:val="00D94A50"/>
    <w:rsid w:val="00DA5058"/>
    <w:rsid w:val="00DB07DA"/>
    <w:rsid w:val="00DB3B30"/>
    <w:rsid w:val="00DB4362"/>
    <w:rsid w:val="00DD50AC"/>
    <w:rsid w:val="00DD696D"/>
    <w:rsid w:val="00DF2D5C"/>
    <w:rsid w:val="00DF6829"/>
    <w:rsid w:val="00DF68F2"/>
    <w:rsid w:val="00E0572B"/>
    <w:rsid w:val="00E13E49"/>
    <w:rsid w:val="00E17736"/>
    <w:rsid w:val="00E21BCA"/>
    <w:rsid w:val="00E73AA9"/>
    <w:rsid w:val="00E937E7"/>
    <w:rsid w:val="00F7328E"/>
    <w:rsid w:val="00F76DD8"/>
    <w:rsid w:val="00F8565D"/>
    <w:rsid w:val="00F858CD"/>
    <w:rsid w:val="00FA7120"/>
    <w:rsid w:val="00FC5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E90E4B"/>
  <w15:docId w15:val="{FCBFE4FB-2539-4A1D-8CE1-6C01A5A5F4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mbria" w:eastAsia="Cambria" w:hAnsi="Cambria" w:cs="Cambria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outlineLvl w:val="0"/>
    </w:pPr>
    <w:rPr>
      <w:rFonts w:ascii="Times New Roman" w:eastAsia="Times New Roman" w:hAnsi="Times New Roman" w:cs="Times New Roman"/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outlineLvl w:val="1"/>
    </w:pPr>
    <w:rPr>
      <w:rFonts w:ascii="Times New Roman" w:eastAsia="Times New Roman" w:hAnsi="Times New Roman" w:cs="Times New Roman"/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40"/>
      <w:outlineLvl w:val="2"/>
    </w:pPr>
    <w:rPr>
      <w:rFonts w:ascii="Calibri" w:eastAsia="Calibri" w:hAnsi="Calibri" w:cs="Calibri"/>
      <w:color w:val="1E4D7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1F2353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val="pl-PL"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F2353"/>
    <w:rPr>
      <w:kern w:val="2"/>
      <w:sz w:val="24"/>
      <w:szCs w:val="24"/>
      <w:u w:color="000000"/>
    </w:rPr>
  </w:style>
  <w:style w:type="paragraph" w:styleId="Stopka">
    <w:name w:val="footer"/>
    <w:link w:val="StopkaZnak"/>
    <w:uiPriority w:val="99"/>
    <w:unhideWhenUsed/>
    <w:rsid w:val="001F2353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val="pl-PL"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F2353"/>
    <w:rPr>
      <w:kern w:val="2"/>
      <w:sz w:val="24"/>
      <w:szCs w:val="24"/>
      <w:u w:color="000000"/>
    </w:rPr>
  </w:style>
  <w:style w:type="paragraph" w:customStyle="1" w:styleId="Default">
    <w:name w:val="Default"/>
    <w:rsid w:val="000767CC"/>
    <w:pPr>
      <w:autoSpaceDE w:val="0"/>
      <w:autoSpaceDN w:val="0"/>
      <w:adjustRightInd w:val="0"/>
    </w:pPr>
    <w:rPr>
      <w:rFonts w:ascii="TT Commons" w:hAnsi="TT Commons" w:cs="TT Commons"/>
      <w:color w:val="000000"/>
    </w:rPr>
  </w:style>
  <w:style w:type="paragraph" w:customStyle="1" w:styleId="Pa0">
    <w:name w:val="Pa0"/>
    <w:basedOn w:val="Default"/>
    <w:next w:val="Default"/>
    <w:uiPriority w:val="99"/>
    <w:rsid w:val="000767CC"/>
    <w:pPr>
      <w:spacing w:line="221" w:lineRule="atLeast"/>
    </w:pPr>
    <w:rPr>
      <w:rFonts w:cstheme="minorBidi"/>
      <w:color w:val="auto"/>
    </w:rPr>
  </w:style>
  <w:style w:type="character" w:customStyle="1" w:styleId="A1">
    <w:name w:val="A1"/>
    <w:uiPriority w:val="99"/>
    <w:rsid w:val="000767CC"/>
    <w:rPr>
      <w:rFonts w:cs="TT Commons"/>
      <w:color w:val="211D1E"/>
      <w:sz w:val="32"/>
      <w:szCs w:val="32"/>
    </w:rPr>
  </w:style>
  <w:style w:type="paragraph" w:styleId="Tekstdymka">
    <w:name w:val="Balloon Text"/>
    <w:link w:val="TekstdymkaZnak"/>
    <w:uiPriority w:val="99"/>
    <w:semiHidden/>
    <w:unhideWhenUsed/>
    <w:rsid w:val="004E76EB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E76EB"/>
    <w:rPr>
      <w:rFonts w:ascii="Segoe UI" w:eastAsia="Cambria" w:hAnsi="Segoe UI" w:cs="Segoe UI"/>
      <w:color w:val="000000"/>
      <w:sz w:val="18"/>
      <w:szCs w:val="18"/>
      <w:u w:color="000000"/>
      <w:bdr w:val="nil"/>
      <w:lang w:val="cs-CZ" w:eastAsia="pl-PL"/>
    </w:rPr>
  </w:style>
  <w:style w:type="paragraph" w:styleId="NormalnyWeb">
    <w:name w:val="Normal (Web)"/>
    <w:uiPriority w:val="99"/>
    <w:unhideWhenUsed/>
    <w:rsid w:val="009A050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pl-PL"/>
    </w:rPr>
  </w:style>
  <w:style w:type="character" w:styleId="Pogrubienie">
    <w:name w:val="Strong"/>
    <w:basedOn w:val="Domylnaczcionkaakapitu"/>
    <w:uiPriority w:val="22"/>
    <w:qFormat/>
    <w:rsid w:val="00471641"/>
    <w:rPr>
      <w:b/>
      <w:bCs/>
    </w:rPr>
  </w:style>
  <w:style w:type="paragraph" w:styleId="Tekstprzypisukocowego">
    <w:name w:val="endnote text"/>
    <w:link w:val="TekstprzypisukocowegoZnak"/>
    <w:uiPriority w:val="99"/>
    <w:semiHidden/>
    <w:unhideWhenUsed/>
    <w:rsid w:val="001E43BA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E43BA"/>
    <w:rPr>
      <w:rFonts w:ascii="Cambria" w:eastAsia="Cambria" w:hAnsi="Cambria" w:cs="Cambria"/>
      <w:color w:val="000000"/>
      <w:sz w:val="20"/>
      <w:szCs w:val="20"/>
      <w:u w:color="000000"/>
      <w:bdr w:val="nil"/>
      <w:lang w:val="cs-CZ"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E43BA"/>
    <w:rPr>
      <w:vertAlign w:val="superscript"/>
    </w:rPr>
  </w:style>
  <w:style w:type="character" w:customStyle="1" w:styleId="Nagwek1Znak">
    <w:name w:val="Nagłówek 1 Znak"/>
    <w:basedOn w:val="Domylnaczcionkaakapitu"/>
    <w:uiPriority w:val="9"/>
    <w:rsid w:val="00004C5B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Nagwek2Znak">
    <w:name w:val="Nagłówek 2 Znak"/>
    <w:basedOn w:val="Domylnaczcionkaakapitu"/>
    <w:uiPriority w:val="9"/>
    <w:rsid w:val="00004C5B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customStyle="1" w:styleId="pierwszyakapitbezwcicia">
    <w:name w:val="pierwszy akapit bez wcięcia"/>
    <w:qFormat/>
    <w:rsid w:val="00035438"/>
    <w:pPr>
      <w:spacing w:line="288" w:lineRule="auto"/>
      <w:jc w:val="both"/>
    </w:pPr>
    <w:rPr>
      <w:rFonts w:ascii="Arial" w:eastAsiaTheme="minorHAnsi" w:hAnsi="Arial" w:cs="Arial"/>
      <w:sz w:val="20"/>
      <w:szCs w:val="20"/>
      <w:lang w:val="pl-PL"/>
    </w:rPr>
  </w:style>
  <w:style w:type="character" w:customStyle="1" w:styleId="Nagwek3Znak">
    <w:name w:val="Nagłówek 3 Znak"/>
    <w:basedOn w:val="Domylnaczcionkaakapitu"/>
    <w:uiPriority w:val="9"/>
    <w:semiHidden/>
    <w:rsid w:val="00311E22"/>
    <w:rPr>
      <w:rFonts w:asciiTheme="majorHAnsi" w:eastAsiaTheme="majorEastAsia" w:hAnsiTheme="majorHAnsi" w:cstheme="majorBidi"/>
      <w:color w:val="1F4D78" w:themeColor="accent1" w:themeShade="7F"/>
      <w:sz w:val="24"/>
      <w:szCs w:val="24"/>
      <w:u w:color="000000"/>
      <w:bdr w:val="nil"/>
      <w:lang w:val="cs-CZ" w:eastAsia="pl-PL"/>
    </w:rPr>
  </w:style>
  <w:style w:type="character" w:customStyle="1" w:styleId="truncate">
    <w:name w:val="truncate"/>
    <w:basedOn w:val="Domylnaczcionkaakapitu"/>
    <w:rsid w:val="0030207F"/>
  </w:style>
  <w:style w:type="character" w:styleId="Uwydatnienie">
    <w:name w:val="Emphasis"/>
    <w:basedOn w:val="Domylnaczcionkaakapitu"/>
    <w:uiPriority w:val="20"/>
    <w:qFormat/>
    <w:rsid w:val="00E578B3"/>
    <w:rPr>
      <w:i/>
      <w:iCs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2508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1A250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2508"/>
    <w:rPr>
      <w:rFonts w:ascii="Cambria" w:eastAsia="Cambria" w:hAnsi="Cambria" w:cs="Cambria"/>
      <w:color w:val="000000"/>
      <w:sz w:val="20"/>
      <w:szCs w:val="20"/>
      <w:u w:color="000000"/>
      <w:bdr w:val="nil"/>
      <w:lang w:val="cs-CZ"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250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2508"/>
    <w:rPr>
      <w:rFonts w:ascii="Cambria" w:eastAsia="Cambria" w:hAnsi="Cambria" w:cs="Cambria"/>
      <w:b/>
      <w:bCs/>
      <w:color w:val="000000"/>
      <w:sz w:val="20"/>
      <w:szCs w:val="20"/>
      <w:u w:color="000000"/>
      <w:bdr w:val="nil"/>
      <w:lang w:val="cs-CZ" w:eastAsia="pl-PL"/>
    </w:rPr>
  </w:style>
  <w:style w:type="paragraph" w:styleId="Akapitzlist">
    <w:name w:val="List Paragraph"/>
    <w:uiPriority w:val="34"/>
    <w:qFormat/>
    <w:rsid w:val="003A1327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332739"/>
    <w:rPr>
      <w:color w:val="0000FF"/>
      <w:u w:val="single"/>
    </w:rPr>
  </w:style>
  <w:style w:type="character" w:customStyle="1" w:styleId="ms-1">
    <w:name w:val="ms-1"/>
    <w:basedOn w:val="Domylnaczcionkaakapitu"/>
    <w:rsid w:val="00BF79EA"/>
  </w:style>
  <w:style w:type="character" w:customStyle="1" w:styleId="max-w-15ch">
    <w:name w:val="max-w-[15ch]"/>
    <w:basedOn w:val="Domylnaczcionkaakapitu"/>
    <w:rsid w:val="00BF79EA"/>
  </w:style>
  <w:style w:type="character" w:customStyle="1" w:styleId="relative">
    <w:name w:val="relative"/>
    <w:basedOn w:val="Domylnaczcionkaakapitu"/>
    <w:rsid w:val="008C56D4"/>
  </w:style>
  <w:style w:type="paragraph" w:customStyle="1" w:styleId="not-prose">
    <w:name w:val="not-prose"/>
    <w:rsid w:val="008C56D4"/>
    <w:pPr>
      <w:spacing w:before="100" w:beforeAutospacing="1" w:after="100" w:afterAutospacing="1"/>
    </w:pPr>
    <w:rPr>
      <w:rFonts w:ascii="Times New Roman" w:eastAsia="Times New Roman" w:hAnsi="Times New Roman" w:cs="Times New Roman"/>
      <w:lang w:val="pl-PL"/>
    </w:rPr>
  </w:style>
  <w:style w:type="paragraph" w:customStyle="1" w:styleId="trezwciciami">
    <w:name w:val="treść z wcięciami"/>
    <w:qFormat/>
    <w:rsid w:val="00324370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line="293" w:lineRule="auto"/>
      <w:ind w:firstLine="340"/>
      <w:jc w:val="both"/>
    </w:pPr>
    <w:rPr>
      <w:rFonts w:ascii="Arial" w:eastAsia="Arial Unicode MS" w:hAnsi="Arial" w:cs="Arial Unicode MS"/>
      <w:color w:val="000000"/>
      <w:sz w:val="20"/>
      <w:szCs w:val="20"/>
      <w:u w:color="000000"/>
      <w:bdr w:val="nil"/>
      <w:lang w:val="cs-CZ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isselectedend">
    <w:name w:val="isselectedend"/>
    <w:basedOn w:val="Normalny"/>
    <w:rsid w:val="00DD696D"/>
    <w:pPr>
      <w:spacing w:before="100" w:beforeAutospacing="1" w:after="100" w:afterAutospacing="1"/>
    </w:pPr>
    <w:rPr>
      <w:rFonts w:ascii="Times New Roman" w:eastAsia="Times New Roman" w:hAnsi="Times New Roman" w:cs="Times New Roman"/>
      <w:lang w:val="pl-PL"/>
    </w:rPr>
  </w:style>
  <w:style w:type="character" w:customStyle="1" w:styleId="text-token-text-primary">
    <w:name w:val="text-token-text-primary"/>
    <w:basedOn w:val="Domylnaczcionkaakapitu"/>
    <w:rsid w:val="00DD696D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17736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17736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E17736"/>
    <w:rPr>
      <w:vertAlign w:val="superscript"/>
    </w:rPr>
  </w:style>
  <w:style w:type="paragraph" w:styleId="Poprawka">
    <w:name w:val="Revision"/>
    <w:hidden/>
    <w:uiPriority w:val="99"/>
    <w:semiHidden/>
    <w:rsid w:val="00A772D7"/>
  </w:style>
  <w:style w:type="paragraph" w:customStyle="1" w:styleId="Domylne">
    <w:name w:val="Domyślne"/>
    <w:rsid w:val="00326EE8"/>
    <w:pPr>
      <w:pBdr>
        <w:top w:val="nil"/>
        <w:left w:val="nil"/>
        <w:bottom w:val="nil"/>
        <w:right w:val="nil"/>
        <w:between w:val="nil"/>
        <w:bar w:val="nil"/>
      </w:pBdr>
      <w:spacing w:before="160" w:line="288" w:lineRule="auto"/>
    </w:pPr>
    <w:rPr>
      <w:rFonts w:ascii="Helvetica Neue" w:eastAsia="Helvetica Neue" w:hAnsi="Helvetica Neue" w:cs="Helvetica Neue"/>
      <w:color w:val="000000"/>
      <w:bdr w:val="nil"/>
      <w:lang w:val="pl-PL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778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94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79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887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757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4614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3841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1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8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1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7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63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057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359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94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98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2015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23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193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892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eliza.kubiak@mufo.krakow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olga.luczynska@mufo.krakow.pl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0YTkRDrRVDOJ7sAxi5G420Edm+Q==">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CHICAGO.XSL" StyleName="Chicago" Version="15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7DE36BF9-A7D3-443B-998C-EC9CF077D1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2193</TotalTime>
  <Pages>5</Pages>
  <Words>1045</Words>
  <Characters>6276</Characters>
  <Application>Microsoft Office Word</Application>
  <DocSecurity>0</DocSecurity>
  <Lines>52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Martyna Nowicka</dc:creator>
  <cp:lastModifiedBy>Olga Łuczyńska-Gawron</cp:lastModifiedBy>
  <cp:revision>86</cp:revision>
  <dcterms:created xsi:type="dcterms:W3CDTF">2026-01-08T14:54:00Z</dcterms:created>
  <dcterms:modified xsi:type="dcterms:W3CDTF">2026-05-27T10:48:00Z</dcterms:modified>
</cp:coreProperties>
</file>